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B82F" w14:textId="03C45F75" w:rsidR="00032A67" w:rsidRPr="007130AD" w:rsidRDefault="00175C36" w:rsidP="009F7713">
      <w:pPr>
        <w:jc w:val="center"/>
        <w:rPr>
          <w:rFonts w:ascii="Arial" w:hAnsi="Arial" w:cs="Arial"/>
          <w:b/>
          <w:sz w:val="22"/>
          <w:szCs w:val="22"/>
        </w:rPr>
      </w:pPr>
      <w:r w:rsidRPr="007130AD">
        <w:rPr>
          <w:rFonts w:ascii="Arial" w:hAnsi="Arial" w:cs="Arial"/>
          <w:b/>
          <w:sz w:val="22"/>
          <w:szCs w:val="22"/>
        </w:rPr>
        <w:t>PAKKUMUSKUTSE</w:t>
      </w:r>
    </w:p>
    <w:p w14:paraId="06A07B26" w14:textId="652D77C0" w:rsidR="004277F9" w:rsidRPr="007130AD" w:rsidRDefault="0056614E" w:rsidP="009F7713">
      <w:pPr>
        <w:spacing w:after="60"/>
        <w:jc w:val="center"/>
        <w:rPr>
          <w:rFonts w:ascii="Arial" w:hAnsi="Arial" w:cs="Arial"/>
          <w:bCs/>
          <w:sz w:val="22"/>
          <w:szCs w:val="22"/>
          <w:lang w:val="et-EE"/>
        </w:rPr>
      </w:pPr>
      <w:r w:rsidRPr="007130AD">
        <w:rPr>
          <w:rFonts w:ascii="Arial" w:hAnsi="Arial" w:cs="Arial"/>
          <w:bCs/>
          <w:sz w:val="22"/>
          <w:szCs w:val="22"/>
          <w:lang w:val="et-EE"/>
        </w:rPr>
        <w:t xml:space="preserve">Alla </w:t>
      </w:r>
      <w:proofErr w:type="spellStart"/>
      <w:r w:rsidR="007B4856" w:rsidRPr="007130AD">
        <w:rPr>
          <w:rFonts w:ascii="Arial" w:hAnsi="Arial" w:cs="Arial"/>
          <w:bCs/>
          <w:sz w:val="22"/>
          <w:szCs w:val="22"/>
        </w:rPr>
        <w:t>sotsiaal</w:t>
      </w:r>
      <w:r w:rsidR="009C633C" w:rsidRPr="007130AD">
        <w:rPr>
          <w:rFonts w:ascii="Arial" w:hAnsi="Arial" w:cs="Arial"/>
          <w:bCs/>
          <w:sz w:val="22"/>
          <w:szCs w:val="22"/>
        </w:rPr>
        <w:t>teenuse</w:t>
      </w:r>
      <w:proofErr w:type="spellEnd"/>
      <w:r w:rsidRPr="007130AD">
        <w:rPr>
          <w:rFonts w:ascii="Arial" w:hAnsi="Arial" w:cs="Arial"/>
          <w:bCs/>
          <w:sz w:val="22"/>
          <w:szCs w:val="22"/>
          <w:lang w:val="et-EE"/>
        </w:rPr>
        <w:t xml:space="preserve"> piirmäära riigihange</w:t>
      </w:r>
      <w:r w:rsidR="00307693" w:rsidRPr="007130AD">
        <w:rPr>
          <w:rFonts w:ascii="Arial" w:hAnsi="Arial" w:cs="Arial"/>
          <w:bCs/>
          <w:sz w:val="22"/>
          <w:szCs w:val="22"/>
          <w:lang w:val="et-EE"/>
        </w:rPr>
        <w:t xml:space="preserve"> (väikeost)</w:t>
      </w:r>
    </w:p>
    <w:p w14:paraId="0DE10CB9" w14:textId="77777777" w:rsidR="004277F9" w:rsidRPr="007130AD" w:rsidRDefault="004277F9" w:rsidP="009F7713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14:paraId="05E2A74A" w14:textId="53002DE6" w:rsidR="00032A67" w:rsidRPr="007130AD" w:rsidRDefault="00063C41" w:rsidP="000A38C1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7130AD">
        <w:rPr>
          <w:rFonts w:ascii="Arial" w:hAnsi="Arial" w:cs="Arial"/>
          <w:b/>
          <w:sz w:val="22"/>
          <w:szCs w:val="22"/>
        </w:rPr>
        <w:t xml:space="preserve">1. </w:t>
      </w:r>
      <w:r w:rsidR="00032A67" w:rsidRPr="007130AD">
        <w:rPr>
          <w:rFonts w:ascii="Arial" w:hAnsi="Arial" w:cs="Arial"/>
          <w:b/>
          <w:sz w:val="22"/>
          <w:szCs w:val="22"/>
        </w:rPr>
        <w:t>ÜLDANDMED</w:t>
      </w:r>
    </w:p>
    <w:tbl>
      <w:tblPr>
        <w:tblStyle w:val="Kontuurtabel"/>
        <w:tblW w:w="9497" w:type="dxa"/>
        <w:tblInd w:w="137" w:type="dxa"/>
        <w:tblLook w:val="04A0" w:firstRow="1" w:lastRow="0" w:firstColumn="1" w:lastColumn="0" w:noHBand="0" w:noVBand="1"/>
      </w:tblPr>
      <w:tblGrid>
        <w:gridCol w:w="645"/>
        <w:gridCol w:w="2270"/>
        <w:gridCol w:w="6582"/>
      </w:tblGrid>
      <w:tr w:rsidR="00032A67" w:rsidRPr="007130AD" w14:paraId="0D51892F" w14:textId="77777777" w:rsidTr="009911D7">
        <w:tc>
          <w:tcPr>
            <w:tcW w:w="619" w:type="dxa"/>
          </w:tcPr>
          <w:p w14:paraId="633864A6" w14:textId="587545A6" w:rsidR="00032A67" w:rsidRPr="007130AD" w:rsidRDefault="00032A67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1</w:t>
            </w:r>
            <w:r w:rsidR="00063C41" w:rsidRPr="007130AD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2216" w:type="dxa"/>
          </w:tcPr>
          <w:p w14:paraId="057A18F0" w14:textId="04F09847" w:rsidR="00032A67" w:rsidRPr="007130AD" w:rsidRDefault="00DC32B5" w:rsidP="00AD345B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30AD">
              <w:rPr>
                <w:rFonts w:ascii="Arial" w:hAnsi="Arial" w:cs="Arial"/>
                <w:b/>
                <w:bCs/>
                <w:sz w:val="22"/>
                <w:szCs w:val="22"/>
              </w:rPr>
              <w:t>HANKIJA</w:t>
            </w:r>
          </w:p>
        </w:tc>
        <w:tc>
          <w:tcPr>
            <w:tcW w:w="6662" w:type="dxa"/>
          </w:tcPr>
          <w:p w14:paraId="327D4DEE" w14:textId="0C881797" w:rsidR="00063C41" w:rsidRPr="007130AD" w:rsidRDefault="000F68E1" w:rsidP="00063C4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30AD">
              <w:rPr>
                <w:rFonts w:ascii="Arial" w:hAnsi="Arial" w:cs="Arial"/>
                <w:b/>
                <w:bCs/>
                <w:sz w:val="22"/>
                <w:szCs w:val="22"/>
              </w:rPr>
              <w:t>Sotsiaalkindlustusamet</w:t>
            </w:r>
          </w:p>
          <w:p w14:paraId="0C236BFF" w14:textId="6953B915" w:rsidR="00063C41" w:rsidRPr="007130AD" w:rsidRDefault="00063C41" w:rsidP="00063C41">
            <w:pPr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 xml:space="preserve">Registrikood </w:t>
            </w:r>
            <w:r w:rsidR="009A54B9" w:rsidRPr="007130AD">
              <w:rPr>
                <w:rFonts w:ascii="Arial" w:hAnsi="Arial" w:cs="Arial"/>
                <w:sz w:val="22"/>
                <w:szCs w:val="22"/>
              </w:rPr>
              <w:t>70001975</w:t>
            </w:r>
          </w:p>
          <w:p w14:paraId="45F2C285" w14:textId="078008A8" w:rsidR="00063C41" w:rsidRPr="007130AD" w:rsidRDefault="00F221EF" w:rsidP="00063C41">
            <w:pPr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Paldiski mnt</w:t>
            </w:r>
            <w:r w:rsidR="000F68E1" w:rsidRPr="007130AD">
              <w:rPr>
                <w:rFonts w:ascii="Arial" w:hAnsi="Arial" w:cs="Arial"/>
                <w:sz w:val="22"/>
                <w:szCs w:val="22"/>
              </w:rPr>
              <w:t xml:space="preserve"> 8</w:t>
            </w:r>
            <w:r w:rsidRPr="007130AD">
              <w:rPr>
                <w:rFonts w:ascii="Arial" w:hAnsi="Arial" w:cs="Arial"/>
                <w:sz w:val="22"/>
                <w:szCs w:val="22"/>
              </w:rPr>
              <w:t>0</w:t>
            </w:r>
            <w:r w:rsidR="000F68E1" w:rsidRPr="007130AD">
              <w:rPr>
                <w:rFonts w:ascii="Arial" w:hAnsi="Arial" w:cs="Arial"/>
                <w:sz w:val="22"/>
                <w:szCs w:val="22"/>
              </w:rPr>
              <w:t>, Tallinn 15092</w:t>
            </w:r>
          </w:p>
          <w:p w14:paraId="381B607E" w14:textId="0BA66E26" w:rsidR="00032A67" w:rsidRPr="007130AD" w:rsidRDefault="001A67C7" w:rsidP="00063C41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9A54B9" w:rsidRPr="007130AD">
                <w:rPr>
                  <w:rStyle w:val="Hperlink"/>
                  <w:rFonts w:ascii="Arial" w:hAnsi="Arial" w:cs="Arial"/>
                  <w:sz w:val="22"/>
                  <w:szCs w:val="22"/>
                </w:rPr>
                <w:t>info@sotsiaalkindlustusamet.ee</w:t>
              </w:r>
            </w:hyperlink>
            <w:r w:rsidR="009A54B9" w:rsidRPr="007130AD">
              <w:rPr>
                <w:rStyle w:val="Hperlink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32A67" w:rsidRPr="007130AD" w14:paraId="08AACB34" w14:textId="77777777" w:rsidTr="009911D7">
        <w:tc>
          <w:tcPr>
            <w:tcW w:w="619" w:type="dxa"/>
          </w:tcPr>
          <w:p w14:paraId="0C088786" w14:textId="18E7C842" w:rsidR="00032A67" w:rsidRPr="007130AD" w:rsidRDefault="00063C41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1.</w:t>
            </w:r>
            <w:r w:rsidR="00A45AEE" w:rsidRPr="007130A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16" w:type="dxa"/>
          </w:tcPr>
          <w:p w14:paraId="2FA2065F" w14:textId="6AF89867" w:rsidR="00DD5661" w:rsidRPr="007130AD" w:rsidRDefault="0025042F" w:rsidP="00DC32B5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Hanke nimetus</w:t>
            </w:r>
            <w:r w:rsidR="00685182" w:rsidRPr="007130AD">
              <w:rPr>
                <w:rFonts w:ascii="Arial" w:hAnsi="Arial" w:cs="Arial"/>
                <w:sz w:val="22"/>
                <w:szCs w:val="22"/>
              </w:rPr>
              <w:t xml:space="preserve"> ja maksumus</w:t>
            </w:r>
            <w:r w:rsidRPr="007130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</w:tcPr>
          <w:p w14:paraId="2ECFAA52" w14:textId="3C90CF1E" w:rsidR="00DC32B5" w:rsidRPr="007130AD" w:rsidRDefault="00043445" w:rsidP="00AD345B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b/>
                <w:bCs/>
                <w:sz w:val="22"/>
                <w:szCs w:val="22"/>
              </w:rPr>
              <w:t>Tugiteenused perepõhise asendushoolduse pakkujatele</w:t>
            </w:r>
            <w:r w:rsidR="00DC32B5" w:rsidRPr="007130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65D1" w:rsidRPr="007130AD">
              <w:rPr>
                <w:rFonts w:ascii="Arial" w:hAnsi="Arial" w:cs="Arial"/>
                <w:sz w:val="22"/>
                <w:szCs w:val="22"/>
              </w:rPr>
              <w:t>(202</w:t>
            </w:r>
            <w:r w:rsidR="003868E8" w:rsidRPr="007130AD">
              <w:rPr>
                <w:rFonts w:ascii="Arial" w:hAnsi="Arial" w:cs="Arial"/>
                <w:sz w:val="22"/>
                <w:szCs w:val="22"/>
              </w:rPr>
              <w:t>3</w:t>
            </w:r>
            <w:r w:rsidR="00AF65D1" w:rsidRPr="007130A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5F6005B" w14:textId="41D6A30E" w:rsidR="00725BF1" w:rsidRPr="007130AD" w:rsidRDefault="00725BF1" w:rsidP="009A54B9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  <w:lang w:val="en-US"/>
              </w:rPr>
              <w:t xml:space="preserve">Hanke </w:t>
            </w:r>
            <w:proofErr w:type="spellStart"/>
            <w:r w:rsidRPr="007130AD">
              <w:rPr>
                <w:rFonts w:ascii="Arial" w:hAnsi="Arial" w:cs="Arial"/>
                <w:sz w:val="22"/>
                <w:szCs w:val="22"/>
                <w:lang w:val="en-US"/>
              </w:rPr>
              <w:t>maksimaalne</w:t>
            </w:r>
            <w:proofErr w:type="spellEnd"/>
            <w:r w:rsidRPr="007130A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30AD">
              <w:rPr>
                <w:rFonts w:ascii="Arial" w:hAnsi="Arial" w:cs="Arial"/>
                <w:sz w:val="22"/>
                <w:szCs w:val="22"/>
                <w:lang w:val="en-US"/>
              </w:rPr>
              <w:t>rahaline</w:t>
            </w:r>
            <w:proofErr w:type="spellEnd"/>
            <w:r w:rsidRPr="007130A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30AD">
              <w:rPr>
                <w:rFonts w:ascii="Arial" w:hAnsi="Arial" w:cs="Arial"/>
                <w:sz w:val="22"/>
                <w:szCs w:val="22"/>
                <w:lang w:val="en-US"/>
              </w:rPr>
              <w:t>maht</w:t>
            </w:r>
            <w:proofErr w:type="spellEnd"/>
            <w:r w:rsidRPr="007130AD">
              <w:rPr>
                <w:rFonts w:ascii="Arial" w:hAnsi="Arial" w:cs="Arial"/>
                <w:sz w:val="22"/>
                <w:szCs w:val="22"/>
                <w:lang w:val="en-US"/>
              </w:rPr>
              <w:t xml:space="preserve"> on </w:t>
            </w:r>
            <w:proofErr w:type="spellStart"/>
            <w:r w:rsidR="009F4A9E" w:rsidRPr="007130AD">
              <w:rPr>
                <w:rFonts w:ascii="Arial" w:hAnsi="Arial" w:cs="Arial"/>
                <w:sz w:val="22"/>
                <w:szCs w:val="22"/>
                <w:lang w:val="en-US"/>
              </w:rPr>
              <w:t>kuni</w:t>
            </w:r>
            <w:proofErr w:type="spellEnd"/>
            <w:r w:rsidR="009F4A9E" w:rsidRPr="007130A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7130AD">
              <w:rPr>
                <w:rFonts w:ascii="Arial" w:hAnsi="Arial" w:cs="Arial"/>
                <w:sz w:val="22"/>
                <w:szCs w:val="22"/>
              </w:rPr>
              <w:t>2</w:t>
            </w:r>
            <w:r w:rsidR="007367ED" w:rsidRPr="007130AD">
              <w:rPr>
                <w:rFonts w:ascii="Arial" w:hAnsi="Arial" w:cs="Arial"/>
                <w:sz w:val="22"/>
                <w:szCs w:val="22"/>
              </w:rPr>
              <w:t>99 999</w:t>
            </w:r>
            <w:r w:rsidRPr="007130AD">
              <w:rPr>
                <w:rFonts w:ascii="Arial" w:hAnsi="Arial" w:cs="Arial"/>
                <w:sz w:val="22"/>
                <w:szCs w:val="22"/>
              </w:rPr>
              <w:t xml:space="preserve"> euro</w:t>
            </w:r>
            <w:r w:rsidR="00F71A31" w:rsidRPr="007130AD">
              <w:rPr>
                <w:rFonts w:ascii="Arial" w:hAnsi="Arial" w:cs="Arial"/>
                <w:sz w:val="22"/>
                <w:szCs w:val="22"/>
              </w:rPr>
              <w:t>t</w:t>
            </w:r>
            <w:r w:rsidRPr="007130A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71A31" w:rsidRPr="007130AD">
              <w:rPr>
                <w:rFonts w:ascii="Arial" w:hAnsi="Arial" w:cs="Arial"/>
                <w:sz w:val="22"/>
                <w:szCs w:val="22"/>
                <w:lang w:val="en-US"/>
              </w:rPr>
              <w:t>ilma</w:t>
            </w:r>
            <w:proofErr w:type="spellEnd"/>
            <w:r w:rsidR="00F71A31" w:rsidRPr="007130A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71A31" w:rsidRPr="007130AD">
              <w:rPr>
                <w:rFonts w:ascii="Arial" w:hAnsi="Arial" w:cs="Arial"/>
                <w:sz w:val="22"/>
                <w:szCs w:val="22"/>
                <w:lang w:val="en-US"/>
              </w:rPr>
              <w:t>käibemaksuta</w:t>
            </w:r>
            <w:proofErr w:type="spellEnd"/>
            <w:r w:rsidR="00F71A31" w:rsidRPr="007130A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53D10FBE" w14:textId="77777777" w:rsidR="008E7BB5" w:rsidRDefault="008E7BB5" w:rsidP="008E7BB5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130AD">
              <w:rPr>
                <w:rFonts w:ascii="Arial" w:hAnsi="Arial" w:cs="Arial"/>
                <w:sz w:val="22"/>
                <w:szCs w:val="22"/>
                <w:lang w:val="en-US"/>
              </w:rPr>
              <w:t>Hanget</w:t>
            </w:r>
            <w:proofErr w:type="spellEnd"/>
            <w:r w:rsidRPr="007130A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30AD">
              <w:rPr>
                <w:rFonts w:ascii="Arial" w:hAnsi="Arial" w:cs="Arial"/>
                <w:sz w:val="22"/>
                <w:szCs w:val="22"/>
                <w:lang w:val="en-US"/>
              </w:rPr>
              <w:t>rahastatakse</w:t>
            </w:r>
            <w:proofErr w:type="spellEnd"/>
            <w:r w:rsidRPr="007130A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7130AD">
              <w:rPr>
                <w:rFonts w:ascii="Arial" w:hAnsi="Arial" w:cs="Arial"/>
                <w:sz w:val="22"/>
                <w:szCs w:val="22"/>
              </w:rPr>
              <w:t xml:space="preserve">Euroopa Sotsiaalfondi </w:t>
            </w:r>
            <w:r w:rsidR="00EE7536" w:rsidRPr="007130AD">
              <w:rPr>
                <w:rFonts w:ascii="Arial" w:hAnsi="Arial" w:cs="Arial"/>
                <w:sz w:val="22"/>
                <w:szCs w:val="22"/>
              </w:rPr>
              <w:t xml:space="preserve">2014-2020 </w:t>
            </w:r>
            <w:r w:rsidRPr="007130AD">
              <w:rPr>
                <w:rFonts w:ascii="Arial" w:hAnsi="Arial" w:cs="Arial"/>
                <w:sz w:val="22"/>
                <w:szCs w:val="22"/>
              </w:rPr>
              <w:t xml:space="preserve">meetmest „Tööturul osalemist toetavad </w:t>
            </w:r>
            <w:proofErr w:type="spellStart"/>
            <w:r w:rsidRPr="007130AD">
              <w:rPr>
                <w:rFonts w:ascii="Arial" w:hAnsi="Arial" w:cs="Arial"/>
                <w:sz w:val="22"/>
                <w:szCs w:val="22"/>
              </w:rPr>
              <w:t>hoolekandeteenused</w:t>
            </w:r>
            <w:proofErr w:type="spellEnd"/>
            <w:r w:rsidRPr="007130AD">
              <w:rPr>
                <w:rFonts w:ascii="Arial" w:hAnsi="Arial" w:cs="Arial"/>
                <w:sz w:val="22"/>
                <w:szCs w:val="22"/>
              </w:rPr>
              <w:t>“ toetuse andmise tingimustest „Asendushoolduse kvaliteedi tõstmine“</w:t>
            </w:r>
            <w:r w:rsidR="00DA2E8C" w:rsidRPr="007130AD">
              <w:rPr>
                <w:rFonts w:ascii="Arial" w:hAnsi="Arial" w:cs="Arial"/>
                <w:sz w:val="22"/>
                <w:szCs w:val="22"/>
              </w:rPr>
              <w:t xml:space="preserve"> ning Euroopa Sotsiaalfondi 2021-2027 vahenditest</w:t>
            </w:r>
          </w:p>
          <w:p w14:paraId="245F871D" w14:textId="77777777" w:rsidR="005274A8" w:rsidRPr="000C7B93" w:rsidRDefault="005274A8" w:rsidP="008E7BB5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C7B93">
              <w:rPr>
                <w:rFonts w:ascii="Arial" w:hAnsi="Arial" w:cs="Arial"/>
                <w:sz w:val="22"/>
                <w:szCs w:val="22"/>
              </w:rPr>
              <w:t>CPV:</w:t>
            </w:r>
          </w:p>
          <w:p w14:paraId="0448E6B8" w14:textId="0AA9BED9" w:rsidR="005274A8" w:rsidRPr="000C7B93" w:rsidRDefault="005274A8" w:rsidP="008E7BB5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C7B93">
              <w:rPr>
                <w:rFonts w:ascii="Arial" w:hAnsi="Arial" w:cs="Arial"/>
                <w:sz w:val="22"/>
                <w:szCs w:val="22"/>
              </w:rPr>
              <w:t>85320000-8 Sotsiaalteenused</w:t>
            </w:r>
          </w:p>
          <w:p w14:paraId="76ED646B" w14:textId="0C326492" w:rsidR="005274A8" w:rsidRPr="000C7B93" w:rsidRDefault="005274A8" w:rsidP="008E7BB5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C7B93">
              <w:rPr>
                <w:rFonts w:ascii="Arial" w:hAnsi="Arial" w:cs="Arial"/>
                <w:sz w:val="22"/>
                <w:szCs w:val="22"/>
              </w:rPr>
              <w:t>85311300-5 Sotsiaalteenused lastele ja noortele</w:t>
            </w:r>
          </w:p>
          <w:p w14:paraId="5CFA480C" w14:textId="17B11B6E" w:rsidR="005274A8" w:rsidRPr="007130AD" w:rsidRDefault="005274A8" w:rsidP="008E7BB5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C7B93">
              <w:rPr>
                <w:rFonts w:ascii="Arial" w:hAnsi="Arial" w:cs="Arial"/>
                <w:sz w:val="22"/>
                <w:szCs w:val="22"/>
              </w:rPr>
              <w:t>85312320-8 Nõustamisteenused</w:t>
            </w:r>
          </w:p>
        </w:tc>
      </w:tr>
      <w:tr w:rsidR="00DC32B5" w:rsidRPr="007130AD" w14:paraId="08981CFD" w14:textId="77777777" w:rsidTr="009911D7">
        <w:trPr>
          <w:trHeight w:val="347"/>
        </w:trPr>
        <w:tc>
          <w:tcPr>
            <w:tcW w:w="619" w:type="dxa"/>
          </w:tcPr>
          <w:p w14:paraId="1B24F452" w14:textId="125465E0" w:rsidR="00DC32B5" w:rsidRPr="007130AD" w:rsidRDefault="00063C41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1.</w:t>
            </w:r>
            <w:r w:rsidR="00DC32B5" w:rsidRPr="007130A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16" w:type="dxa"/>
          </w:tcPr>
          <w:p w14:paraId="73BDA9BB" w14:textId="2F62EC03" w:rsidR="00DC32B5" w:rsidRPr="007130AD" w:rsidRDefault="00DC32B5" w:rsidP="00DC32B5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 xml:space="preserve">E-posti aadress </w:t>
            </w:r>
            <w:r w:rsidRPr="007130AD">
              <w:rPr>
                <w:rFonts w:ascii="Arial" w:hAnsi="Arial" w:cs="Arial"/>
                <w:sz w:val="22"/>
                <w:szCs w:val="22"/>
                <w:u w:val="single"/>
              </w:rPr>
              <w:t>teabe saamiseks</w:t>
            </w:r>
          </w:p>
        </w:tc>
        <w:tc>
          <w:tcPr>
            <w:tcW w:w="6662" w:type="dxa"/>
          </w:tcPr>
          <w:p w14:paraId="10B45554" w14:textId="0AF715E0" w:rsidR="003868E8" w:rsidRPr="007130AD" w:rsidRDefault="001A67C7" w:rsidP="00AD345B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940ABF" w:rsidRPr="007130AD">
                <w:rPr>
                  <w:rStyle w:val="Hperlink"/>
                  <w:rFonts w:ascii="Arial" w:hAnsi="Arial" w:cs="Arial"/>
                  <w:sz w:val="22"/>
                  <w:szCs w:val="22"/>
                </w:rPr>
                <w:t>Eliise.ilves@sotsiaalkindlustusamet.ee</w:t>
              </w:r>
            </w:hyperlink>
          </w:p>
          <w:p w14:paraId="4E2550C3" w14:textId="7033DD0E" w:rsidR="007367ED" w:rsidRPr="007130AD" w:rsidRDefault="007367ED" w:rsidP="00AD345B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2B5" w:rsidRPr="007130AD" w14:paraId="176BFD51" w14:textId="77777777" w:rsidTr="009911D7">
        <w:trPr>
          <w:trHeight w:val="347"/>
        </w:trPr>
        <w:tc>
          <w:tcPr>
            <w:tcW w:w="619" w:type="dxa"/>
          </w:tcPr>
          <w:p w14:paraId="36FB2025" w14:textId="4AD4FFBE" w:rsidR="00DC32B5" w:rsidRPr="007130AD" w:rsidRDefault="00063C41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1.</w:t>
            </w:r>
            <w:r w:rsidR="00DC32B5" w:rsidRPr="007130A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16" w:type="dxa"/>
          </w:tcPr>
          <w:p w14:paraId="5B0D0607" w14:textId="284375AE" w:rsidR="00DC32B5" w:rsidRPr="007130AD" w:rsidRDefault="00DC32B5" w:rsidP="00DC32B5">
            <w:pPr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30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Pakkumuste esitamise tähtaeg  </w:t>
            </w:r>
          </w:p>
        </w:tc>
        <w:tc>
          <w:tcPr>
            <w:tcW w:w="6662" w:type="dxa"/>
          </w:tcPr>
          <w:p w14:paraId="2BCCE3B2" w14:textId="4FD91AD2" w:rsidR="00DC32B5" w:rsidRPr="007130AD" w:rsidRDefault="00DC32B5" w:rsidP="000044AE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 xml:space="preserve">Hiljemalt </w:t>
            </w:r>
            <w:r w:rsidR="001A67C7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  <w:r w:rsidR="00CE307C" w:rsidRPr="007130AD">
              <w:rPr>
                <w:rFonts w:ascii="Arial" w:hAnsi="Arial" w:cs="Arial"/>
                <w:b/>
                <w:bCs/>
                <w:sz w:val="22"/>
                <w:szCs w:val="22"/>
              </w:rPr>
              <w:t>.1</w:t>
            </w:r>
            <w:r w:rsidR="001A67C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CE307C" w:rsidRPr="007130AD">
              <w:rPr>
                <w:rFonts w:ascii="Arial" w:hAnsi="Arial" w:cs="Arial"/>
                <w:b/>
                <w:bCs/>
                <w:sz w:val="22"/>
                <w:szCs w:val="22"/>
              </w:rPr>
              <w:t>.202</w:t>
            </w:r>
            <w:r w:rsidR="003868E8" w:rsidRPr="007130A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CE307C" w:rsidRPr="007130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kel</w:t>
            </w:r>
            <w:r w:rsidRPr="007130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 </w:t>
            </w:r>
            <w:r w:rsidR="00CE307C" w:rsidRPr="007130A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7F7892" w:rsidRPr="007130AD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CE307C" w:rsidRPr="007130AD">
              <w:rPr>
                <w:rFonts w:ascii="Arial" w:hAnsi="Arial" w:cs="Arial"/>
                <w:b/>
                <w:bCs/>
                <w:sz w:val="22"/>
                <w:szCs w:val="22"/>
              </w:rPr>
              <w:t>.00</w:t>
            </w:r>
            <w:r w:rsidR="000044AE" w:rsidRPr="007130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044AE" w:rsidRPr="007130AD">
              <w:rPr>
                <w:rFonts w:ascii="Arial" w:hAnsi="Arial" w:cs="Arial"/>
                <w:sz w:val="22"/>
                <w:szCs w:val="22"/>
              </w:rPr>
              <w:t xml:space="preserve">Pärast nimetatud tähtaega esitatud pakkumusi arvesse ei võeta. </w:t>
            </w:r>
          </w:p>
          <w:p w14:paraId="1DAD2B8A" w14:textId="7ACEAB02" w:rsidR="00725BF1" w:rsidRPr="007130AD" w:rsidRDefault="00725BF1" w:rsidP="000044AE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67" w:rsidRPr="007130AD" w14:paraId="0B7B8494" w14:textId="77777777" w:rsidTr="009911D7">
        <w:trPr>
          <w:trHeight w:val="347"/>
        </w:trPr>
        <w:tc>
          <w:tcPr>
            <w:tcW w:w="619" w:type="dxa"/>
          </w:tcPr>
          <w:p w14:paraId="1B425160" w14:textId="6863ECCB" w:rsidR="00032A67" w:rsidRPr="007130AD" w:rsidRDefault="00063C41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1.</w:t>
            </w:r>
            <w:r w:rsidR="00DC32B5" w:rsidRPr="007130A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16" w:type="dxa"/>
          </w:tcPr>
          <w:p w14:paraId="5A388E4A" w14:textId="015DCB38" w:rsidR="00032A67" w:rsidRPr="007130AD" w:rsidRDefault="00DC32B5" w:rsidP="00DC32B5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E</w:t>
            </w:r>
            <w:r w:rsidR="00032A67" w:rsidRPr="007130AD">
              <w:rPr>
                <w:rFonts w:ascii="Arial" w:hAnsi="Arial" w:cs="Arial"/>
                <w:sz w:val="22"/>
                <w:szCs w:val="22"/>
              </w:rPr>
              <w:t>-posti aadress</w:t>
            </w:r>
            <w:r w:rsidRPr="007130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30AD">
              <w:rPr>
                <w:rFonts w:ascii="Arial" w:hAnsi="Arial" w:cs="Arial"/>
                <w:sz w:val="22"/>
                <w:szCs w:val="22"/>
                <w:u w:val="single"/>
              </w:rPr>
              <w:t>pakkumuste esitamiseks</w:t>
            </w:r>
          </w:p>
        </w:tc>
        <w:tc>
          <w:tcPr>
            <w:tcW w:w="6662" w:type="dxa"/>
          </w:tcPr>
          <w:p w14:paraId="46B7927C" w14:textId="39E1495C" w:rsidR="00465A4A" w:rsidRPr="007130AD" w:rsidRDefault="001A67C7" w:rsidP="00AD345B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940ABF" w:rsidRPr="007130AD">
                <w:rPr>
                  <w:rStyle w:val="Hperlink"/>
                  <w:rFonts w:ascii="Arial" w:hAnsi="Arial" w:cs="Arial"/>
                  <w:sz w:val="22"/>
                  <w:szCs w:val="22"/>
                </w:rPr>
                <w:t>Eliise.ilves@sotsiaalkindlustusamet.ee</w:t>
              </w:r>
            </w:hyperlink>
          </w:p>
        </w:tc>
      </w:tr>
      <w:tr w:rsidR="00063C41" w:rsidRPr="00374A23" w14:paraId="5391B974" w14:textId="77777777" w:rsidTr="009911D7">
        <w:tc>
          <w:tcPr>
            <w:tcW w:w="619" w:type="dxa"/>
          </w:tcPr>
          <w:p w14:paraId="16607117" w14:textId="5C80209B" w:rsidR="00063C41" w:rsidRPr="007130AD" w:rsidRDefault="00063C41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2216" w:type="dxa"/>
          </w:tcPr>
          <w:p w14:paraId="0CDF2E7D" w14:textId="3DDBC01D" w:rsidR="00063C41" w:rsidRPr="007130AD" w:rsidRDefault="00063C41" w:rsidP="00063C41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Pakkumuse jõusoleku tähtaeg</w:t>
            </w:r>
            <w:r w:rsidR="00D9110A" w:rsidRPr="007130AD">
              <w:rPr>
                <w:rFonts w:ascii="Arial" w:hAnsi="Arial" w:cs="Arial"/>
                <w:sz w:val="22"/>
                <w:szCs w:val="22"/>
              </w:rPr>
              <w:t xml:space="preserve"> (pakku</w:t>
            </w:r>
            <w:r w:rsidR="00D9110A" w:rsidRPr="007130AD">
              <w:rPr>
                <w:rFonts w:ascii="Arial" w:hAnsi="Arial" w:cs="Arial"/>
                <w:sz w:val="22"/>
                <w:szCs w:val="22"/>
              </w:rPr>
              <w:softHyphen/>
              <w:t>muste esitamise tähtajast arvates)</w:t>
            </w:r>
          </w:p>
        </w:tc>
        <w:tc>
          <w:tcPr>
            <w:tcW w:w="6662" w:type="dxa"/>
          </w:tcPr>
          <w:p w14:paraId="69072E8D" w14:textId="08260E12" w:rsidR="00063C41" w:rsidRPr="007130AD" w:rsidRDefault="00043445" w:rsidP="00DF0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b/>
                <w:bCs/>
                <w:sz w:val="22"/>
                <w:szCs w:val="22"/>
              </w:rPr>
              <w:t>90</w:t>
            </w:r>
            <w:r w:rsidR="00063C41" w:rsidRPr="007130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päeva</w:t>
            </w:r>
            <w:r w:rsidR="009A54B9" w:rsidRPr="007130AD">
              <w:rPr>
                <w:rFonts w:ascii="Arial" w:hAnsi="Arial" w:cs="Arial"/>
                <w:sz w:val="22"/>
                <w:szCs w:val="22"/>
              </w:rPr>
              <w:t>. Pakkumuse esitamisega loetakse, et pakkumus on jõus vähemalt nimetatud ajavahemikul ning pakkuja ei pea pakkumuse jõusoleku tähtaega pakkumuses eraldi märkima (võib märkida, kui see on eelnimetatust pikem)</w:t>
            </w:r>
            <w:r w:rsidR="00063C41" w:rsidRPr="007130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63C41" w:rsidRPr="007130AD" w14:paraId="3DBFF273" w14:textId="77777777" w:rsidTr="009911D7">
        <w:tc>
          <w:tcPr>
            <w:tcW w:w="619" w:type="dxa"/>
          </w:tcPr>
          <w:p w14:paraId="713F2047" w14:textId="3A6FB3A0" w:rsidR="00063C41" w:rsidRPr="007130AD" w:rsidRDefault="00063C41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2216" w:type="dxa"/>
          </w:tcPr>
          <w:p w14:paraId="1DC62E6B" w14:textId="479A0CEB" w:rsidR="00063C41" w:rsidRPr="007130AD" w:rsidRDefault="00813841" w:rsidP="00063C41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Hanke eeldatav ajakava ja raam</w:t>
            </w:r>
            <w:r w:rsidR="00AA46A7" w:rsidRPr="007130AD">
              <w:rPr>
                <w:rFonts w:ascii="Arial" w:hAnsi="Arial" w:cs="Arial"/>
                <w:sz w:val="22"/>
                <w:szCs w:val="22"/>
              </w:rPr>
              <w:t>lepingu täitmise tähtaeg</w:t>
            </w:r>
          </w:p>
        </w:tc>
        <w:tc>
          <w:tcPr>
            <w:tcW w:w="6662" w:type="dxa"/>
          </w:tcPr>
          <w:p w14:paraId="588918B9" w14:textId="071D344A" w:rsidR="00AA46A7" w:rsidRPr="007130AD" w:rsidRDefault="00AA46A7" w:rsidP="00AA46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Alljärgnevas ajakavas esitatud tähtajad on indikatiivsed ja ei oma õiguslikk</w:t>
            </w:r>
            <w:r w:rsidR="00813841" w:rsidRPr="007130AD">
              <w:rPr>
                <w:rFonts w:ascii="Arial" w:hAnsi="Arial" w:cs="Arial"/>
                <w:sz w:val="22"/>
                <w:szCs w:val="22"/>
              </w:rPr>
              <w:t>u tähendust, st juhul, kui raam</w:t>
            </w:r>
            <w:r w:rsidRPr="007130AD">
              <w:rPr>
                <w:rFonts w:ascii="Arial" w:hAnsi="Arial" w:cs="Arial"/>
                <w:sz w:val="22"/>
                <w:szCs w:val="22"/>
              </w:rPr>
              <w:t>lepingut mistahes põhjusel ei ole võimalik sõlmida märgitud tähtajaks, lükkuvad järgnevalt loetletud tähtajad edasi vastava aja võrra.</w:t>
            </w:r>
          </w:p>
          <w:p w14:paraId="1C540C57" w14:textId="56B19168" w:rsidR="00AA46A7" w:rsidRPr="007130AD" w:rsidRDefault="00AA46A7" w:rsidP="00AA46A7">
            <w:pPr>
              <w:pStyle w:val="Loendilik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Pakkumuste esitamine – punktis 1.4. sätestatud tähtajaks;</w:t>
            </w:r>
          </w:p>
          <w:p w14:paraId="42012087" w14:textId="3C0D591C" w:rsidR="00AA46A7" w:rsidRPr="007130AD" w:rsidRDefault="008955D4" w:rsidP="00AA46A7">
            <w:pPr>
              <w:pStyle w:val="Loendilik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L</w:t>
            </w:r>
            <w:r w:rsidR="00AA46A7" w:rsidRPr="007130AD">
              <w:rPr>
                <w:rFonts w:ascii="Arial" w:hAnsi="Arial" w:cs="Arial"/>
                <w:sz w:val="22"/>
                <w:szCs w:val="22"/>
              </w:rPr>
              <w:t>epingu sõlmimine –</w:t>
            </w:r>
            <w:r w:rsidR="00380105" w:rsidRPr="007130AD">
              <w:rPr>
                <w:rFonts w:ascii="Arial" w:hAnsi="Arial" w:cs="Arial"/>
                <w:sz w:val="22"/>
                <w:szCs w:val="22"/>
              </w:rPr>
              <w:t xml:space="preserve"> hiljemalt 31.12.2</w:t>
            </w:r>
            <w:r w:rsidR="00561D29" w:rsidRPr="007130AD">
              <w:rPr>
                <w:rFonts w:ascii="Arial" w:hAnsi="Arial" w:cs="Arial"/>
                <w:sz w:val="22"/>
                <w:szCs w:val="22"/>
              </w:rPr>
              <w:t>2</w:t>
            </w:r>
            <w:r w:rsidR="00657B24" w:rsidRPr="007130A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6EF84A1" w14:textId="2977B027" w:rsidR="00063C41" w:rsidRPr="007130AD" w:rsidRDefault="008955D4" w:rsidP="00F221EF">
            <w:pPr>
              <w:pStyle w:val="Loendilik"/>
              <w:numPr>
                <w:ilvl w:val="0"/>
                <w:numId w:val="23"/>
              </w:numPr>
              <w:spacing w:after="60"/>
              <w:ind w:left="714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L</w:t>
            </w:r>
            <w:r w:rsidR="00AA46A7" w:rsidRPr="007130AD">
              <w:rPr>
                <w:rFonts w:ascii="Arial" w:hAnsi="Arial" w:cs="Arial"/>
                <w:sz w:val="22"/>
                <w:szCs w:val="22"/>
              </w:rPr>
              <w:t xml:space="preserve">epingu täitmine - </w:t>
            </w:r>
            <w:r w:rsidR="00657B24" w:rsidRPr="007130AD">
              <w:rPr>
                <w:rFonts w:ascii="Arial" w:hAnsi="Arial" w:cs="Arial"/>
                <w:bCs/>
                <w:sz w:val="22"/>
                <w:szCs w:val="22"/>
              </w:rPr>
              <w:t>1.01.202</w:t>
            </w:r>
            <w:r w:rsidR="008702BF" w:rsidRPr="007130AD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657B24" w:rsidRPr="007130AD">
              <w:rPr>
                <w:rFonts w:ascii="Arial" w:hAnsi="Arial" w:cs="Arial"/>
                <w:bCs/>
                <w:sz w:val="22"/>
                <w:szCs w:val="22"/>
              </w:rPr>
              <w:t>-31.12.202</w:t>
            </w:r>
            <w:r w:rsidR="007367ED" w:rsidRPr="007130AD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657B24" w:rsidRPr="007130A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032A67" w:rsidRPr="007130AD" w14:paraId="381516EC" w14:textId="77777777" w:rsidTr="009911D7">
        <w:tc>
          <w:tcPr>
            <w:tcW w:w="619" w:type="dxa"/>
          </w:tcPr>
          <w:p w14:paraId="5A20BDC1" w14:textId="405BC823" w:rsidR="00032A67" w:rsidRPr="007130AD" w:rsidRDefault="00063C41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2216" w:type="dxa"/>
          </w:tcPr>
          <w:p w14:paraId="46257281" w14:textId="5135CBFE" w:rsidR="002C7297" w:rsidRPr="007130AD" w:rsidRDefault="00E11BBA" w:rsidP="00063C41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Pakkumuskutse</w:t>
            </w:r>
            <w:r w:rsidR="00032A67" w:rsidRPr="007130AD">
              <w:rPr>
                <w:rFonts w:ascii="Arial" w:hAnsi="Arial" w:cs="Arial"/>
                <w:sz w:val="22"/>
                <w:szCs w:val="22"/>
              </w:rPr>
              <w:t xml:space="preserve"> lisad</w:t>
            </w:r>
            <w:r w:rsidR="00063C41" w:rsidRPr="007130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</w:tcPr>
          <w:p w14:paraId="00DB9E7C" w14:textId="74CA7CD7" w:rsidR="00032A67" w:rsidRPr="007130AD" w:rsidRDefault="00032A67" w:rsidP="00DC32B5">
            <w:pPr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Te</w:t>
            </w:r>
            <w:r w:rsidR="004D5223" w:rsidRPr="007130AD">
              <w:rPr>
                <w:rFonts w:ascii="Arial" w:hAnsi="Arial" w:cs="Arial"/>
                <w:sz w:val="22"/>
                <w:szCs w:val="22"/>
              </w:rPr>
              <w:t>hniline kirjeldus</w:t>
            </w:r>
          </w:p>
          <w:p w14:paraId="20CA105A" w14:textId="17243506" w:rsidR="009C633C" w:rsidRPr="007130AD" w:rsidRDefault="00AD0A84" w:rsidP="00C46B73">
            <w:pPr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Raam</w:t>
            </w:r>
            <w:r w:rsidR="00032A67" w:rsidRPr="007130AD">
              <w:rPr>
                <w:rFonts w:ascii="Arial" w:hAnsi="Arial" w:cs="Arial"/>
                <w:sz w:val="22"/>
                <w:szCs w:val="22"/>
              </w:rPr>
              <w:t>lepingu pr</w:t>
            </w:r>
            <w:r w:rsidR="009C633C" w:rsidRPr="007130AD">
              <w:rPr>
                <w:rFonts w:ascii="Arial" w:hAnsi="Arial" w:cs="Arial"/>
                <w:sz w:val="22"/>
                <w:szCs w:val="22"/>
              </w:rPr>
              <w:t>ojekt</w:t>
            </w:r>
          </w:p>
          <w:p w14:paraId="0D0ED005" w14:textId="70EC8D1E" w:rsidR="00C46B73" w:rsidRPr="007130AD" w:rsidRDefault="00EE7536" w:rsidP="00EE7536">
            <w:pPr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Pakkumuse v</w:t>
            </w:r>
            <w:r w:rsidR="009C633C" w:rsidRPr="007130AD">
              <w:rPr>
                <w:rFonts w:ascii="Arial" w:hAnsi="Arial" w:cs="Arial"/>
                <w:sz w:val="22"/>
                <w:szCs w:val="22"/>
              </w:rPr>
              <w:t>ormid</w:t>
            </w:r>
            <w:r w:rsidR="00C46B73" w:rsidRPr="007130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30AD">
              <w:rPr>
                <w:rFonts w:ascii="Arial" w:hAnsi="Arial" w:cs="Arial"/>
                <w:sz w:val="22"/>
                <w:szCs w:val="22"/>
              </w:rPr>
              <w:t>I, II, III</w:t>
            </w:r>
          </w:p>
          <w:p w14:paraId="0AC60770" w14:textId="74620591" w:rsidR="00AB04ED" w:rsidRPr="007130AD" w:rsidRDefault="00AB04ED" w:rsidP="00AB04ED">
            <w:pPr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Lepingu lisad 2-5 Aruandevormid</w:t>
            </w:r>
          </w:p>
          <w:p w14:paraId="15A2246C" w14:textId="4AD0B293" w:rsidR="00AB04ED" w:rsidRPr="007130AD" w:rsidRDefault="00AB04ED" w:rsidP="00AB04ED">
            <w:pPr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Lepingu lisad 6-7 Peretoe koostööleppe näidised</w:t>
            </w:r>
          </w:p>
          <w:p w14:paraId="4117B618" w14:textId="492F2DBC" w:rsidR="00AB04ED" w:rsidRPr="007130AD" w:rsidRDefault="00AB04ED" w:rsidP="00AB04ED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 xml:space="preserve">Lepingu lisa 8  KOV peretoe teenuse vajaduse infokiri </w:t>
            </w:r>
          </w:p>
          <w:p w14:paraId="45B19D4C" w14:textId="41ABA467" w:rsidR="00AB04ED" w:rsidRPr="007130AD" w:rsidRDefault="00AB04ED" w:rsidP="00AB04ED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Lepingu lisa 9 Seirearuanne</w:t>
            </w:r>
          </w:p>
          <w:p w14:paraId="7207C596" w14:textId="77777777" w:rsidR="00063C41" w:rsidRPr="007130AD" w:rsidRDefault="00AB04ED" w:rsidP="00AB04ED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Lepingu lisa 10 Andmetöötlusleping</w:t>
            </w:r>
          </w:p>
          <w:p w14:paraId="107346B9" w14:textId="77777777" w:rsidR="007367ED" w:rsidRDefault="007367ED" w:rsidP="00AB04ED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Lepingu lisa 11 Peretoe koostööleppe lõpetamise näidis</w:t>
            </w:r>
          </w:p>
          <w:p w14:paraId="4AE46C21" w14:textId="07CD95EB" w:rsidR="000F5910" w:rsidRPr="007130AD" w:rsidRDefault="000F5910" w:rsidP="00AB04ED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Lepingu lisa 12 Spetsialisti ja pere aruanne</w:t>
            </w:r>
          </w:p>
        </w:tc>
      </w:tr>
      <w:tr w:rsidR="00063C41" w:rsidRPr="007130AD" w14:paraId="76A2C6F2" w14:textId="77777777" w:rsidTr="009911D7">
        <w:tc>
          <w:tcPr>
            <w:tcW w:w="619" w:type="dxa"/>
          </w:tcPr>
          <w:p w14:paraId="06891A0A" w14:textId="7EF6D7BC" w:rsidR="00063C41" w:rsidRPr="007130AD" w:rsidRDefault="00063C41" w:rsidP="00DC32B5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lastRenderedPageBreak/>
              <w:t>1.9</w:t>
            </w:r>
          </w:p>
        </w:tc>
        <w:tc>
          <w:tcPr>
            <w:tcW w:w="2216" w:type="dxa"/>
          </w:tcPr>
          <w:p w14:paraId="54B89AC4" w14:textId="47AEE28C" w:rsidR="00063C41" w:rsidRPr="007130AD" w:rsidRDefault="00063C41" w:rsidP="00063C41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 xml:space="preserve">Dokumentide </w:t>
            </w:r>
            <w:r w:rsidR="001A01D3" w:rsidRPr="007130AD">
              <w:rPr>
                <w:rFonts w:ascii="Arial" w:hAnsi="Arial" w:cs="Arial"/>
                <w:sz w:val="22"/>
                <w:szCs w:val="22"/>
              </w:rPr>
              <w:t xml:space="preserve">ja andmete </w:t>
            </w:r>
            <w:r w:rsidRPr="007130AD">
              <w:rPr>
                <w:rFonts w:ascii="Arial" w:hAnsi="Arial" w:cs="Arial"/>
                <w:sz w:val="22"/>
                <w:szCs w:val="22"/>
              </w:rPr>
              <w:t xml:space="preserve">loetelu, mille pakkuja </w:t>
            </w:r>
            <w:r w:rsidR="00AA46A7" w:rsidRPr="007130AD">
              <w:rPr>
                <w:rFonts w:ascii="Arial" w:hAnsi="Arial" w:cs="Arial"/>
                <w:sz w:val="22"/>
                <w:szCs w:val="22"/>
              </w:rPr>
              <w:t>esitab pakkumuse koosseisus</w:t>
            </w:r>
            <w:r w:rsidR="00006F91" w:rsidRPr="007130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30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</w:tcPr>
          <w:p w14:paraId="390C2F4C" w14:textId="79E6565B" w:rsidR="0087620D" w:rsidRPr="007130AD" w:rsidRDefault="0087620D" w:rsidP="0087620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 xml:space="preserve">1. Pakkumus (Vorm I), milles sisalduvad järgmised andmed: </w:t>
            </w:r>
          </w:p>
          <w:p w14:paraId="6B59535C" w14:textId="3E79FEC8" w:rsidR="00BC653F" w:rsidRPr="007130AD" w:rsidRDefault="0087620D" w:rsidP="0087620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BC653F" w:rsidRPr="007130AD">
              <w:rPr>
                <w:rFonts w:ascii="Arial" w:hAnsi="Arial" w:cs="Arial"/>
                <w:sz w:val="22"/>
                <w:szCs w:val="22"/>
              </w:rPr>
              <w:t>Pakkuja kontaktandmed</w:t>
            </w:r>
          </w:p>
          <w:p w14:paraId="237F5B04" w14:textId="12B00B91" w:rsidR="0087620D" w:rsidRPr="007130AD" w:rsidRDefault="00BC653F" w:rsidP="0087620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130AD">
              <w:rPr>
                <w:rFonts w:ascii="Arial" w:hAnsi="Arial" w:cs="Arial"/>
                <w:sz w:val="22"/>
                <w:szCs w:val="22"/>
              </w:rPr>
              <w:t>b.</w:t>
            </w:r>
            <w:proofErr w:type="spellEnd"/>
            <w:r w:rsidRPr="007130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620D" w:rsidRPr="007130AD">
              <w:rPr>
                <w:rFonts w:ascii="Arial" w:hAnsi="Arial" w:cs="Arial"/>
                <w:sz w:val="22"/>
                <w:szCs w:val="22"/>
              </w:rPr>
              <w:t xml:space="preserve">Teave ärisaladuse kohta, kui pakkumus sisaldab ärisaladust (vt p 2.8). </w:t>
            </w:r>
          </w:p>
          <w:p w14:paraId="67D36B36" w14:textId="513AC384" w:rsidR="0087620D" w:rsidRPr="007130AD" w:rsidRDefault="00BC653F" w:rsidP="0087620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c</w:t>
            </w:r>
            <w:r w:rsidR="0087620D" w:rsidRPr="007130AD">
              <w:rPr>
                <w:rFonts w:ascii="Arial" w:hAnsi="Arial" w:cs="Arial"/>
                <w:sz w:val="22"/>
                <w:szCs w:val="22"/>
              </w:rPr>
              <w:t xml:space="preserve"> Teave allhankepartnerite kohta (kui pakkuja kasutab allhanget) </w:t>
            </w:r>
          </w:p>
          <w:p w14:paraId="0F6E9952" w14:textId="4B289AA0" w:rsidR="0087620D" w:rsidRPr="007130AD" w:rsidRDefault="00BC653F" w:rsidP="0087620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130AD">
              <w:rPr>
                <w:rFonts w:ascii="Arial" w:hAnsi="Arial" w:cs="Arial"/>
                <w:sz w:val="22"/>
                <w:szCs w:val="22"/>
              </w:rPr>
              <w:t>d</w:t>
            </w:r>
            <w:r w:rsidR="0087620D" w:rsidRPr="007130AD">
              <w:rPr>
                <w:rFonts w:ascii="Arial" w:hAnsi="Arial" w:cs="Arial"/>
                <w:sz w:val="22"/>
                <w:szCs w:val="22"/>
              </w:rPr>
              <w:t>.</w:t>
            </w:r>
            <w:proofErr w:type="spellEnd"/>
            <w:r w:rsidR="0087620D" w:rsidRPr="007130AD">
              <w:rPr>
                <w:rFonts w:ascii="Arial" w:hAnsi="Arial" w:cs="Arial"/>
                <w:sz w:val="22"/>
                <w:szCs w:val="22"/>
              </w:rPr>
              <w:t xml:space="preserve"> Pakkuja kogemus perepõhise asendushoolduse valdkonnas; </w:t>
            </w:r>
          </w:p>
          <w:p w14:paraId="0B19E09E" w14:textId="272F1724" w:rsidR="0087620D" w:rsidRPr="007130AD" w:rsidRDefault="00FB3D91" w:rsidP="0087620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130AD">
              <w:rPr>
                <w:rFonts w:ascii="Arial" w:hAnsi="Arial" w:cs="Arial"/>
                <w:sz w:val="22"/>
                <w:szCs w:val="22"/>
              </w:rPr>
              <w:t>e</w:t>
            </w:r>
            <w:r w:rsidR="0087620D" w:rsidRPr="007130AD">
              <w:rPr>
                <w:rFonts w:ascii="Arial" w:hAnsi="Arial" w:cs="Arial"/>
                <w:sz w:val="22"/>
                <w:szCs w:val="22"/>
              </w:rPr>
              <w:t>.</w:t>
            </w:r>
            <w:proofErr w:type="spellEnd"/>
            <w:r w:rsidR="0087620D" w:rsidRPr="007130AD">
              <w:rPr>
                <w:rFonts w:ascii="Arial" w:hAnsi="Arial" w:cs="Arial"/>
                <w:sz w:val="22"/>
                <w:szCs w:val="22"/>
              </w:rPr>
              <w:t xml:space="preserve"> Pakkumuses nõutud meeskonnaliikmete loetelu</w:t>
            </w:r>
            <w:r w:rsidR="00292986" w:rsidRPr="007130AD">
              <w:rPr>
                <w:rFonts w:ascii="Arial" w:hAnsi="Arial" w:cs="Arial"/>
                <w:sz w:val="22"/>
                <w:szCs w:val="22"/>
              </w:rPr>
              <w:t>;</w:t>
            </w:r>
            <w:r w:rsidR="0087620D" w:rsidRPr="007130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4E5B25" w14:textId="51BD7E7E" w:rsidR="009911D7" w:rsidRPr="007130AD" w:rsidRDefault="007A75F4" w:rsidP="009911D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130AD">
              <w:rPr>
                <w:rFonts w:ascii="Arial" w:hAnsi="Arial" w:cs="Arial"/>
                <w:sz w:val="22"/>
                <w:szCs w:val="22"/>
              </w:rPr>
              <w:t>f</w:t>
            </w:r>
            <w:r w:rsidR="0087620D" w:rsidRPr="007130AD">
              <w:rPr>
                <w:rFonts w:ascii="Arial" w:hAnsi="Arial" w:cs="Arial"/>
                <w:sz w:val="22"/>
                <w:szCs w:val="22"/>
              </w:rPr>
              <w:t>.</w:t>
            </w:r>
            <w:proofErr w:type="spellEnd"/>
            <w:r w:rsidR="0087620D" w:rsidRPr="007130AD">
              <w:rPr>
                <w:rFonts w:ascii="Arial" w:hAnsi="Arial" w:cs="Arial"/>
                <w:sz w:val="22"/>
                <w:szCs w:val="22"/>
              </w:rPr>
              <w:t xml:space="preserve"> Teenuste kirjeldus hindamiseks</w:t>
            </w:r>
            <w:r w:rsidR="009C633C" w:rsidRPr="007130AD">
              <w:rPr>
                <w:rFonts w:ascii="Arial" w:hAnsi="Arial" w:cs="Arial"/>
                <w:sz w:val="22"/>
                <w:szCs w:val="22"/>
              </w:rPr>
              <w:t>.</w:t>
            </w:r>
            <w:r w:rsidR="0087620D" w:rsidRPr="007130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E931CF" w14:textId="77777777" w:rsidR="009911D7" w:rsidRPr="007130AD" w:rsidRDefault="009911D7" w:rsidP="009911D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1646B1" w14:textId="6829E0C8" w:rsidR="004D55CE" w:rsidRPr="007130AD" w:rsidRDefault="0087620D" w:rsidP="00A62C3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 xml:space="preserve">2. Meeskonnaliikmete CVd (Vorm II – projektijuhi CV, Vorm III spetsialisti CV). </w:t>
            </w:r>
            <w:r w:rsidR="003165C2" w:rsidRPr="007130AD">
              <w:rPr>
                <w:rFonts w:ascii="Arial" w:hAnsi="Arial" w:cs="Arial"/>
                <w:sz w:val="22"/>
                <w:szCs w:val="22"/>
              </w:rPr>
              <w:t xml:space="preserve">Hankijal on õigus küsida meeskonnaliikmete kvalifikatsiooni tõendavaid dokumente. </w:t>
            </w:r>
          </w:p>
        </w:tc>
      </w:tr>
      <w:tr w:rsidR="00685182" w:rsidRPr="007130AD" w14:paraId="19E24E80" w14:textId="77777777" w:rsidTr="009911D7">
        <w:tc>
          <w:tcPr>
            <w:tcW w:w="619" w:type="dxa"/>
          </w:tcPr>
          <w:p w14:paraId="48FCA600" w14:textId="1888A938" w:rsidR="00685182" w:rsidRPr="007130AD" w:rsidRDefault="00685182" w:rsidP="00DC32B5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1.10</w:t>
            </w:r>
          </w:p>
        </w:tc>
        <w:tc>
          <w:tcPr>
            <w:tcW w:w="2216" w:type="dxa"/>
          </w:tcPr>
          <w:p w14:paraId="1F792E23" w14:textId="6045C6F0" w:rsidR="00685182" w:rsidRPr="007130AD" w:rsidRDefault="00685182" w:rsidP="00063C41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Pakkujale ja pakkumusele kehtestatavad nõuded</w:t>
            </w:r>
          </w:p>
        </w:tc>
        <w:tc>
          <w:tcPr>
            <w:tcW w:w="6662" w:type="dxa"/>
          </w:tcPr>
          <w:p w14:paraId="7BE2C65F" w14:textId="77777777" w:rsidR="00685182" w:rsidRPr="007130AD" w:rsidRDefault="00F35CB5" w:rsidP="00FB3D91">
            <w:pPr>
              <w:pStyle w:val="Default"/>
              <w:ind w:left="2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Pakkujale ja pakkumusele kehtestatavad nõuded on loetletud pakkumuskutse punktis 2.7.</w:t>
            </w:r>
            <w:r w:rsidR="00497B3E" w:rsidRPr="007130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EBA9EB" w14:textId="58FF6DCE" w:rsidR="00497B3E" w:rsidRPr="007130AD" w:rsidRDefault="00497B3E" w:rsidP="00FB3D91">
            <w:pPr>
              <w:pStyle w:val="Default"/>
              <w:ind w:left="2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4B9">
              <w:rPr>
                <w:rFonts w:ascii="Arial" w:hAnsi="Arial" w:cs="Arial"/>
                <w:color w:val="auto"/>
                <w:sz w:val="22"/>
                <w:szCs w:val="22"/>
              </w:rPr>
              <w:t>Teenuste hinnad on sätestatud lepingu</w:t>
            </w:r>
            <w:r w:rsidR="007E594D" w:rsidRPr="004E74B9">
              <w:rPr>
                <w:rFonts w:ascii="Arial" w:hAnsi="Arial" w:cs="Arial"/>
                <w:color w:val="auto"/>
                <w:sz w:val="22"/>
                <w:szCs w:val="22"/>
              </w:rPr>
              <w:t xml:space="preserve"> punktis 6.</w:t>
            </w:r>
          </w:p>
        </w:tc>
      </w:tr>
      <w:tr w:rsidR="00685182" w:rsidRPr="007130AD" w14:paraId="1E2864BE" w14:textId="77777777" w:rsidTr="009911D7">
        <w:tc>
          <w:tcPr>
            <w:tcW w:w="619" w:type="dxa"/>
          </w:tcPr>
          <w:p w14:paraId="5C03354D" w14:textId="5E78A1CE" w:rsidR="00685182" w:rsidRPr="007130AD" w:rsidRDefault="00685182" w:rsidP="00DC32B5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1.11</w:t>
            </w:r>
          </w:p>
        </w:tc>
        <w:tc>
          <w:tcPr>
            <w:tcW w:w="2216" w:type="dxa"/>
          </w:tcPr>
          <w:p w14:paraId="0220AE08" w14:textId="251FFCC5" w:rsidR="00685182" w:rsidRPr="007130AD" w:rsidRDefault="006E67E1" w:rsidP="00063C41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Hindamiskriteeriumid</w:t>
            </w:r>
          </w:p>
        </w:tc>
        <w:tc>
          <w:tcPr>
            <w:tcW w:w="6662" w:type="dxa"/>
          </w:tcPr>
          <w:p w14:paraId="7CC64030" w14:textId="4263CF4A" w:rsidR="00C455DD" w:rsidRPr="007130AD" w:rsidRDefault="00C455DD" w:rsidP="001A01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 xml:space="preserve">Pakkumusi hinnatakse järgmiste kriteeriumide alusel: </w:t>
            </w:r>
          </w:p>
          <w:p w14:paraId="1B5AFF33" w14:textId="6DAA7DDD" w:rsidR="00C455DD" w:rsidRPr="007130AD" w:rsidRDefault="00C455DD" w:rsidP="00C455DD">
            <w:pPr>
              <w:pStyle w:val="Loendilik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Pakkuja spetsialistide täiendõp</w:t>
            </w:r>
            <w:r w:rsidR="00AF65D1" w:rsidRPr="007130AD">
              <w:rPr>
                <w:rFonts w:ascii="Arial" w:hAnsi="Arial" w:cs="Arial"/>
                <w:sz w:val="22"/>
                <w:szCs w:val="22"/>
              </w:rPr>
              <w:t xml:space="preserve">pega seotud kvalifikatsioon – </w:t>
            </w:r>
            <w:r w:rsidR="00E163CE" w:rsidRPr="007130AD">
              <w:rPr>
                <w:rFonts w:ascii="Arial" w:hAnsi="Arial" w:cs="Arial"/>
                <w:sz w:val="22"/>
                <w:szCs w:val="22"/>
              </w:rPr>
              <w:t>48</w:t>
            </w:r>
            <w:r w:rsidRPr="007130AD">
              <w:rPr>
                <w:rFonts w:ascii="Arial" w:hAnsi="Arial" w:cs="Arial"/>
                <w:sz w:val="22"/>
                <w:szCs w:val="22"/>
              </w:rPr>
              <w:t>%</w:t>
            </w:r>
          </w:p>
          <w:p w14:paraId="76150C8F" w14:textId="40AB7C2C" w:rsidR="00C455DD" w:rsidRPr="007130AD" w:rsidRDefault="00C455DD" w:rsidP="00C455DD">
            <w:pPr>
              <w:pStyle w:val="Loendilik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Teenuste ko</w:t>
            </w:r>
            <w:r w:rsidR="00AF65D1" w:rsidRPr="007130AD">
              <w:rPr>
                <w:rFonts w:ascii="Arial" w:hAnsi="Arial" w:cs="Arial"/>
                <w:sz w:val="22"/>
                <w:szCs w:val="22"/>
              </w:rPr>
              <w:t xml:space="preserve">ntseptsiooni kirjeldus – </w:t>
            </w:r>
            <w:r w:rsidR="00E163CE" w:rsidRPr="007130AD">
              <w:rPr>
                <w:rFonts w:ascii="Arial" w:hAnsi="Arial" w:cs="Arial"/>
                <w:sz w:val="22"/>
                <w:szCs w:val="22"/>
              </w:rPr>
              <w:t>52</w:t>
            </w:r>
            <w:r w:rsidRPr="007130AD">
              <w:rPr>
                <w:rFonts w:ascii="Arial" w:hAnsi="Arial" w:cs="Arial"/>
                <w:sz w:val="22"/>
                <w:szCs w:val="22"/>
              </w:rPr>
              <w:t>%</w:t>
            </w:r>
          </w:p>
          <w:p w14:paraId="3AC12154" w14:textId="721C1A8A" w:rsidR="00685182" w:rsidRPr="007130AD" w:rsidRDefault="00C455DD" w:rsidP="00C455DD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130AD">
              <w:rPr>
                <w:rFonts w:ascii="Arial" w:hAnsi="Arial" w:cs="Arial"/>
                <w:sz w:val="22"/>
                <w:szCs w:val="22"/>
              </w:rPr>
              <w:t>Täpsemalt on hindamissüsteem</w:t>
            </w:r>
            <w:r w:rsidR="00FB3D91" w:rsidRPr="007130AD">
              <w:rPr>
                <w:rFonts w:ascii="Arial" w:hAnsi="Arial" w:cs="Arial"/>
                <w:sz w:val="22"/>
                <w:szCs w:val="22"/>
              </w:rPr>
              <w:t xml:space="preserve"> kirjel</w:t>
            </w:r>
            <w:r w:rsidR="00AB04ED" w:rsidRPr="007130AD">
              <w:rPr>
                <w:rFonts w:ascii="Arial" w:hAnsi="Arial" w:cs="Arial"/>
                <w:sz w:val="22"/>
                <w:szCs w:val="22"/>
              </w:rPr>
              <w:t>datud pakkumuskutse punktis 2.1</w:t>
            </w:r>
            <w:r w:rsidR="001E2A58" w:rsidRPr="007130AD">
              <w:rPr>
                <w:rFonts w:ascii="Arial" w:hAnsi="Arial" w:cs="Arial"/>
                <w:sz w:val="22"/>
                <w:szCs w:val="22"/>
              </w:rPr>
              <w:t>3</w:t>
            </w:r>
            <w:r w:rsidR="00FB3D91" w:rsidRPr="007130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B31EA1B" w14:textId="3E6967A6" w:rsidR="00492ACC" w:rsidRPr="007130AD" w:rsidRDefault="00492ACC" w:rsidP="00DF066C">
      <w:pPr>
        <w:spacing w:after="60"/>
        <w:ind w:right="-567"/>
        <w:jc w:val="both"/>
        <w:rPr>
          <w:rFonts w:ascii="Arial" w:hAnsi="Arial" w:cs="Arial"/>
          <w:b/>
          <w:sz w:val="22"/>
          <w:szCs w:val="22"/>
          <w:lang w:val="et-EE"/>
        </w:rPr>
      </w:pPr>
    </w:p>
    <w:p w14:paraId="6CBA19E7" w14:textId="77777777" w:rsidR="00175C36" w:rsidRPr="007130AD" w:rsidRDefault="00175C36" w:rsidP="00DF066C">
      <w:pPr>
        <w:spacing w:after="60"/>
        <w:ind w:right="-567"/>
        <w:jc w:val="both"/>
        <w:rPr>
          <w:rFonts w:ascii="Arial" w:hAnsi="Arial" w:cs="Arial"/>
          <w:b/>
          <w:sz w:val="22"/>
          <w:szCs w:val="22"/>
          <w:lang w:val="et-EE"/>
        </w:rPr>
      </w:pPr>
    </w:p>
    <w:p w14:paraId="1588FE79" w14:textId="7D2BFA65" w:rsidR="00063C41" w:rsidRPr="007130AD" w:rsidRDefault="00063C41" w:rsidP="00DF066C">
      <w:pPr>
        <w:spacing w:after="60"/>
        <w:ind w:right="-567"/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7130AD">
        <w:rPr>
          <w:rFonts w:ascii="Arial" w:hAnsi="Arial" w:cs="Arial"/>
          <w:b/>
          <w:sz w:val="22"/>
          <w:szCs w:val="22"/>
          <w:lang w:val="et-EE"/>
        </w:rPr>
        <w:t>2. JUHISED PAKKUMUSE KOOSTAMISEKS JA ESITAMISEKS</w:t>
      </w:r>
    </w:p>
    <w:p w14:paraId="56C0AC5A" w14:textId="1A147CD3" w:rsidR="00477013" w:rsidRPr="007130AD" w:rsidRDefault="00763E1C" w:rsidP="00DF066C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7130AD">
        <w:rPr>
          <w:rFonts w:ascii="Arial" w:hAnsi="Arial" w:cs="Arial"/>
          <w:sz w:val="22"/>
          <w:szCs w:val="22"/>
          <w:u w:val="single"/>
        </w:rPr>
        <w:t>Töömahtude kontrollimine.</w:t>
      </w:r>
      <w:r w:rsidRPr="007130AD">
        <w:rPr>
          <w:rFonts w:ascii="Arial" w:hAnsi="Arial" w:cs="Arial"/>
          <w:sz w:val="22"/>
          <w:szCs w:val="22"/>
        </w:rPr>
        <w:t xml:space="preserve"> </w:t>
      </w:r>
      <w:r w:rsidR="009842DD" w:rsidRPr="007130AD">
        <w:rPr>
          <w:rFonts w:ascii="Arial" w:hAnsi="Arial" w:cs="Arial"/>
          <w:sz w:val="22"/>
          <w:szCs w:val="22"/>
        </w:rPr>
        <w:t>Pakkuja</w:t>
      </w:r>
      <w:r w:rsidR="00477013" w:rsidRPr="007130AD">
        <w:rPr>
          <w:rFonts w:ascii="Arial" w:hAnsi="Arial" w:cs="Arial"/>
          <w:sz w:val="22"/>
          <w:szCs w:val="22"/>
        </w:rPr>
        <w:t xml:space="preserve"> kohustub kontrollima </w:t>
      </w:r>
      <w:r w:rsidR="00A42988" w:rsidRPr="007130AD">
        <w:rPr>
          <w:rFonts w:ascii="Arial" w:hAnsi="Arial" w:cs="Arial"/>
          <w:sz w:val="22"/>
          <w:szCs w:val="22"/>
        </w:rPr>
        <w:t>pakkumuskutses</w:t>
      </w:r>
      <w:r w:rsidR="00477013" w:rsidRPr="007130AD">
        <w:rPr>
          <w:rFonts w:ascii="Arial" w:hAnsi="Arial" w:cs="Arial"/>
          <w:sz w:val="22"/>
          <w:szCs w:val="22"/>
        </w:rPr>
        <w:t xml:space="preserve"> </w:t>
      </w:r>
      <w:r w:rsidR="007D6F42" w:rsidRPr="007130AD">
        <w:rPr>
          <w:rFonts w:ascii="Arial" w:hAnsi="Arial" w:cs="Arial"/>
          <w:sz w:val="22"/>
          <w:szCs w:val="22"/>
        </w:rPr>
        <w:t>sätestatud teenuste</w:t>
      </w:r>
      <w:r w:rsidR="00175C36" w:rsidRPr="007130AD">
        <w:rPr>
          <w:rFonts w:ascii="Arial" w:hAnsi="Arial" w:cs="Arial"/>
          <w:sz w:val="22"/>
          <w:szCs w:val="22"/>
        </w:rPr>
        <w:t xml:space="preserve"> ja</w:t>
      </w:r>
      <w:r w:rsidR="007D6F42" w:rsidRPr="007130AD">
        <w:rPr>
          <w:rFonts w:ascii="Arial" w:hAnsi="Arial" w:cs="Arial"/>
          <w:sz w:val="22"/>
          <w:szCs w:val="22"/>
        </w:rPr>
        <w:t xml:space="preserve"> tööde kirjeldust</w:t>
      </w:r>
      <w:r w:rsidR="00184E3F" w:rsidRPr="007130AD">
        <w:rPr>
          <w:rFonts w:ascii="Arial" w:hAnsi="Arial" w:cs="Arial"/>
          <w:sz w:val="22"/>
          <w:szCs w:val="22"/>
        </w:rPr>
        <w:t>, koguseid</w:t>
      </w:r>
      <w:r w:rsidR="007D6F42" w:rsidRPr="007130AD">
        <w:rPr>
          <w:rFonts w:ascii="Arial" w:hAnsi="Arial" w:cs="Arial"/>
          <w:sz w:val="22"/>
          <w:szCs w:val="22"/>
        </w:rPr>
        <w:t xml:space="preserve"> ja mahtusid ning </w:t>
      </w:r>
      <w:r w:rsidR="00184E3F" w:rsidRPr="007130AD">
        <w:rPr>
          <w:rFonts w:ascii="Arial" w:hAnsi="Arial" w:cs="Arial"/>
          <w:sz w:val="22"/>
          <w:szCs w:val="22"/>
        </w:rPr>
        <w:t xml:space="preserve">koostama pakkumuse arvestusega, et pakkumuse maksumus sisaldaks kõiki </w:t>
      </w:r>
      <w:r w:rsidR="00175C36" w:rsidRPr="007130AD">
        <w:rPr>
          <w:rFonts w:ascii="Arial" w:hAnsi="Arial" w:cs="Arial"/>
          <w:sz w:val="22"/>
          <w:szCs w:val="22"/>
        </w:rPr>
        <w:t xml:space="preserve">töid ja </w:t>
      </w:r>
      <w:r w:rsidR="00184E3F" w:rsidRPr="007130AD">
        <w:rPr>
          <w:rFonts w:ascii="Arial" w:hAnsi="Arial" w:cs="Arial"/>
          <w:sz w:val="22"/>
          <w:szCs w:val="22"/>
        </w:rPr>
        <w:t>teenuseid</w:t>
      </w:r>
      <w:r w:rsidR="00175C36" w:rsidRPr="007130AD">
        <w:rPr>
          <w:rFonts w:ascii="Arial" w:hAnsi="Arial" w:cs="Arial"/>
          <w:sz w:val="22"/>
          <w:szCs w:val="22"/>
        </w:rPr>
        <w:t xml:space="preserve"> (sh vajadusel asju), </w:t>
      </w:r>
      <w:r w:rsidR="00D648D5" w:rsidRPr="007130AD">
        <w:rPr>
          <w:rFonts w:ascii="Arial" w:hAnsi="Arial" w:cs="Arial"/>
          <w:sz w:val="22"/>
          <w:szCs w:val="22"/>
        </w:rPr>
        <w:t>mis on vajalikud raam</w:t>
      </w:r>
      <w:r w:rsidR="00184E3F" w:rsidRPr="007130AD">
        <w:rPr>
          <w:rFonts w:ascii="Arial" w:hAnsi="Arial" w:cs="Arial"/>
          <w:sz w:val="22"/>
          <w:szCs w:val="22"/>
        </w:rPr>
        <w:t xml:space="preserve">lepingu nõuetekohaseks täitmiseks ning </w:t>
      </w:r>
      <w:r w:rsidR="00A42988" w:rsidRPr="007130AD">
        <w:rPr>
          <w:rFonts w:ascii="Arial" w:hAnsi="Arial" w:cs="Arial"/>
          <w:sz w:val="22"/>
          <w:szCs w:val="22"/>
        </w:rPr>
        <w:t>pakkumuskutses</w:t>
      </w:r>
      <w:r w:rsidR="00184E3F" w:rsidRPr="007130AD">
        <w:rPr>
          <w:rFonts w:ascii="Arial" w:hAnsi="Arial" w:cs="Arial"/>
          <w:sz w:val="22"/>
          <w:szCs w:val="22"/>
        </w:rPr>
        <w:t xml:space="preserve"> </w:t>
      </w:r>
      <w:r w:rsidR="007D6F42" w:rsidRPr="007130AD">
        <w:rPr>
          <w:rFonts w:ascii="Arial" w:hAnsi="Arial" w:cs="Arial"/>
          <w:sz w:val="22"/>
          <w:szCs w:val="22"/>
        </w:rPr>
        <w:t xml:space="preserve">kirjeldatud eesmärkide saavutamiseks. </w:t>
      </w:r>
    </w:p>
    <w:p w14:paraId="25325CED" w14:textId="5E999761" w:rsidR="0073010E" w:rsidRPr="007130AD" w:rsidRDefault="0073010E" w:rsidP="00DF066C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7130AD">
        <w:rPr>
          <w:rFonts w:ascii="Arial" w:hAnsi="Arial" w:cs="Arial"/>
          <w:sz w:val="22"/>
          <w:szCs w:val="22"/>
          <w:u w:val="single"/>
        </w:rPr>
        <w:t>Pakkumuse koostamise kulud.</w:t>
      </w:r>
      <w:r w:rsidR="00C02B8C" w:rsidRPr="007130AD">
        <w:rPr>
          <w:rFonts w:ascii="Arial" w:hAnsi="Arial" w:cs="Arial"/>
          <w:sz w:val="22"/>
          <w:szCs w:val="22"/>
        </w:rPr>
        <w:t xml:space="preserve"> Pakkuja kannab kõik pakkumuse ettevalmistamisega ja esitamisega seotud kulud</w:t>
      </w:r>
      <w:r w:rsidR="00227F06" w:rsidRPr="007130AD">
        <w:rPr>
          <w:rFonts w:ascii="Arial" w:hAnsi="Arial" w:cs="Arial"/>
          <w:sz w:val="22"/>
          <w:szCs w:val="22"/>
        </w:rPr>
        <w:t>.</w:t>
      </w:r>
    </w:p>
    <w:p w14:paraId="42DA28BC" w14:textId="1DA2C377" w:rsidR="00647D11" w:rsidRPr="007130AD" w:rsidRDefault="00A42988" w:rsidP="00DF066C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7130AD">
        <w:rPr>
          <w:rFonts w:ascii="Arial" w:hAnsi="Arial" w:cs="Arial"/>
          <w:sz w:val="22"/>
          <w:szCs w:val="22"/>
          <w:u w:val="single"/>
        </w:rPr>
        <w:t>Pakkumuskutse</w:t>
      </w:r>
      <w:r w:rsidR="00763E1C" w:rsidRPr="007130AD">
        <w:rPr>
          <w:rFonts w:ascii="Arial" w:hAnsi="Arial" w:cs="Arial"/>
          <w:sz w:val="22"/>
          <w:szCs w:val="22"/>
          <w:u w:val="single"/>
        </w:rPr>
        <w:t xml:space="preserve"> kohta täiendava teabe saamine</w:t>
      </w:r>
      <w:r w:rsidR="00763E1C" w:rsidRPr="007130AD">
        <w:rPr>
          <w:rFonts w:ascii="Arial" w:hAnsi="Arial" w:cs="Arial"/>
          <w:sz w:val="22"/>
          <w:szCs w:val="22"/>
        </w:rPr>
        <w:t>.</w:t>
      </w:r>
      <w:r w:rsidR="00C02B8C" w:rsidRPr="007130AD">
        <w:rPr>
          <w:rFonts w:ascii="Arial" w:hAnsi="Arial" w:cs="Arial"/>
          <w:sz w:val="22"/>
          <w:szCs w:val="22"/>
        </w:rPr>
        <w:t xml:space="preserve"> </w:t>
      </w:r>
      <w:r w:rsidRPr="007130AD">
        <w:rPr>
          <w:rFonts w:ascii="Arial" w:hAnsi="Arial" w:cs="Arial"/>
          <w:sz w:val="22"/>
          <w:szCs w:val="22"/>
        </w:rPr>
        <w:t>Pakkumuskutse</w:t>
      </w:r>
      <w:r w:rsidR="00C02B8C" w:rsidRPr="007130AD">
        <w:rPr>
          <w:rFonts w:ascii="Arial" w:hAnsi="Arial" w:cs="Arial"/>
          <w:sz w:val="22"/>
          <w:szCs w:val="22"/>
        </w:rPr>
        <w:t xml:space="preserve"> kohta saab selgitusi ja täiendavat teavet, edastades küsimuse punktis 1.3. märgitud e-posti aadressil. Hankija esitab selgitused </w:t>
      </w:r>
      <w:r w:rsidRPr="007130AD">
        <w:rPr>
          <w:rFonts w:ascii="Arial" w:hAnsi="Arial" w:cs="Arial"/>
          <w:sz w:val="22"/>
          <w:szCs w:val="22"/>
        </w:rPr>
        <w:t>pakkumuskutse</w:t>
      </w:r>
      <w:r w:rsidR="00C02B8C" w:rsidRPr="007130AD">
        <w:rPr>
          <w:rFonts w:ascii="Arial" w:hAnsi="Arial" w:cs="Arial"/>
          <w:sz w:val="22"/>
          <w:szCs w:val="22"/>
        </w:rPr>
        <w:t xml:space="preserve"> kohta </w:t>
      </w:r>
      <w:r w:rsidR="00C01C98" w:rsidRPr="007130AD">
        <w:rPr>
          <w:rFonts w:ascii="Arial" w:hAnsi="Arial" w:cs="Arial"/>
          <w:sz w:val="22"/>
          <w:szCs w:val="22"/>
        </w:rPr>
        <w:t xml:space="preserve">e-posti teel </w:t>
      </w:r>
      <w:r w:rsidR="00745647" w:rsidRPr="007130AD">
        <w:rPr>
          <w:rFonts w:ascii="Arial" w:hAnsi="Arial" w:cs="Arial"/>
          <w:sz w:val="22"/>
          <w:szCs w:val="22"/>
        </w:rPr>
        <w:t xml:space="preserve">kõikidele </w:t>
      </w:r>
      <w:r w:rsidRPr="007130AD">
        <w:rPr>
          <w:rFonts w:ascii="Arial" w:hAnsi="Arial" w:cs="Arial"/>
          <w:sz w:val="22"/>
          <w:szCs w:val="22"/>
        </w:rPr>
        <w:t>pakkumuskutse</w:t>
      </w:r>
      <w:r w:rsidR="00745647" w:rsidRPr="007130AD">
        <w:rPr>
          <w:rFonts w:ascii="Arial" w:hAnsi="Arial" w:cs="Arial"/>
          <w:sz w:val="22"/>
          <w:szCs w:val="22"/>
        </w:rPr>
        <w:t xml:space="preserve"> saanud isikutele </w:t>
      </w:r>
      <w:r w:rsidR="00C02B8C" w:rsidRPr="007130AD">
        <w:rPr>
          <w:rFonts w:ascii="Arial" w:hAnsi="Arial" w:cs="Arial"/>
          <w:sz w:val="22"/>
          <w:szCs w:val="22"/>
        </w:rPr>
        <w:t xml:space="preserve">3 (kolme) tööpäeva jooksul selgitustaotluse saamisest arvates. </w:t>
      </w:r>
      <w:r w:rsidR="008525FF" w:rsidRPr="007130AD">
        <w:rPr>
          <w:rFonts w:ascii="Arial" w:hAnsi="Arial" w:cs="Arial"/>
          <w:sz w:val="22"/>
          <w:szCs w:val="22"/>
        </w:rPr>
        <w:t xml:space="preserve">Hankija ei ole kohustatud vastama selgitustaotlustele, kui selgitustaotluse laekumise ja pakkumuste esitamise tähtpäeva vahele ei jää vähemalt </w:t>
      </w:r>
      <w:r w:rsidR="00647D11" w:rsidRPr="007130AD">
        <w:rPr>
          <w:rFonts w:ascii="Arial" w:hAnsi="Arial" w:cs="Arial"/>
          <w:sz w:val="22"/>
          <w:szCs w:val="22"/>
        </w:rPr>
        <w:t>ühte tööpäeva</w:t>
      </w:r>
      <w:r w:rsidR="008525FF" w:rsidRPr="007130AD">
        <w:rPr>
          <w:rFonts w:ascii="Arial" w:hAnsi="Arial" w:cs="Arial"/>
          <w:sz w:val="22"/>
          <w:szCs w:val="22"/>
        </w:rPr>
        <w:t xml:space="preserve">. </w:t>
      </w:r>
    </w:p>
    <w:p w14:paraId="7FD64D0F" w14:textId="06A9DFA7" w:rsidR="00184E3F" w:rsidRPr="007130AD" w:rsidRDefault="00763E1C" w:rsidP="00DF066C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7130AD">
        <w:rPr>
          <w:rFonts w:ascii="Arial" w:hAnsi="Arial" w:cs="Arial"/>
          <w:sz w:val="22"/>
          <w:szCs w:val="22"/>
          <w:u w:val="single"/>
        </w:rPr>
        <w:t>Pakkumuse esitamine</w:t>
      </w:r>
      <w:r w:rsidRPr="007130AD">
        <w:rPr>
          <w:rFonts w:ascii="Arial" w:hAnsi="Arial" w:cs="Arial"/>
          <w:sz w:val="22"/>
          <w:szCs w:val="22"/>
        </w:rPr>
        <w:t xml:space="preserve">. </w:t>
      </w:r>
      <w:r w:rsidR="00B200E2" w:rsidRPr="007130AD">
        <w:rPr>
          <w:rFonts w:ascii="Arial" w:hAnsi="Arial" w:cs="Arial"/>
          <w:sz w:val="22"/>
          <w:szCs w:val="22"/>
        </w:rPr>
        <w:t xml:space="preserve">Pakkumus tuleb esitada punktis 1.4. märgitud tähtajaks punktis 1.5. märgitud e-posti aadressile. </w:t>
      </w:r>
    </w:p>
    <w:p w14:paraId="3DF5BD5E" w14:textId="68DA5EEF" w:rsidR="0072539C" w:rsidRPr="007130AD" w:rsidRDefault="0072539C" w:rsidP="00DF066C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7130AD">
        <w:rPr>
          <w:rFonts w:ascii="Arial" w:hAnsi="Arial" w:cs="Arial"/>
          <w:sz w:val="22"/>
          <w:szCs w:val="22"/>
          <w:u w:val="single"/>
        </w:rPr>
        <w:t>Pakkumuse esitamise vorm ja esindusõigus</w:t>
      </w:r>
      <w:r w:rsidRPr="007130AD">
        <w:rPr>
          <w:rFonts w:ascii="Arial" w:hAnsi="Arial" w:cs="Arial"/>
          <w:sz w:val="22"/>
          <w:szCs w:val="22"/>
        </w:rPr>
        <w:t>.</w:t>
      </w:r>
      <w:r w:rsidR="005C0869" w:rsidRPr="007130AD">
        <w:rPr>
          <w:rFonts w:ascii="Arial" w:hAnsi="Arial" w:cs="Arial"/>
          <w:sz w:val="22"/>
          <w:szCs w:val="22"/>
        </w:rPr>
        <w:t xml:space="preserve"> Pakkuja esitab pakkumuse kirjalikku taasesitamist võimaldavas vormis, st pakkumus ei pea olema omakäeliselt allkirjastatud. Pakkuja soovil võib pakkuja pakkumuse allkirjastada omakäeliselt või digitaalselt. </w:t>
      </w:r>
      <w:r w:rsidR="00641547" w:rsidRPr="007130AD">
        <w:rPr>
          <w:rFonts w:ascii="Arial" w:hAnsi="Arial" w:cs="Arial"/>
          <w:sz w:val="22"/>
          <w:szCs w:val="22"/>
        </w:rPr>
        <w:t>Kui pakkumuse on esitanud või allkirjastanud isik, kes ei ole pakkuja seaduslik esindaja, eeldab hankija, et pakkumus on tehtud pakkuja nimel ning esindajal on volitus pakkumuse esitamiseks (</w:t>
      </w:r>
      <w:proofErr w:type="spellStart"/>
      <w:r w:rsidR="00641547" w:rsidRPr="007130AD">
        <w:rPr>
          <w:rFonts w:ascii="Arial" w:hAnsi="Arial" w:cs="Arial"/>
          <w:sz w:val="22"/>
          <w:szCs w:val="22"/>
        </w:rPr>
        <w:t>TsÜS</w:t>
      </w:r>
      <w:proofErr w:type="spellEnd"/>
      <w:r w:rsidR="00641547" w:rsidRPr="007130AD">
        <w:rPr>
          <w:rFonts w:ascii="Arial" w:hAnsi="Arial" w:cs="Arial"/>
          <w:sz w:val="22"/>
          <w:szCs w:val="22"/>
        </w:rPr>
        <w:t xml:space="preserve"> § </w:t>
      </w:r>
      <w:r w:rsidR="00BD4D5F" w:rsidRPr="007130AD">
        <w:rPr>
          <w:rFonts w:ascii="Arial" w:hAnsi="Arial" w:cs="Arial"/>
          <w:sz w:val="22"/>
          <w:szCs w:val="22"/>
        </w:rPr>
        <w:t xml:space="preserve">116 lg 2; § </w:t>
      </w:r>
      <w:r w:rsidR="00641547" w:rsidRPr="007130AD">
        <w:rPr>
          <w:rFonts w:ascii="Arial" w:hAnsi="Arial" w:cs="Arial"/>
          <w:sz w:val="22"/>
          <w:szCs w:val="22"/>
        </w:rPr>
        <w:t xml:space="preserve">118 lg 2). </w:t>
      </w:r>
    </w:p>
    <w:p w14:paraId="4A82C429" w14:textId="28C3CD85" w:rsidR="006B5CAA" w:rsidRPr="007130AD" w:rsidRDefault="00763E1C" w:rsidP="006B5CAA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7130AD">
        <w:rPr>
          <w:rFonts w:ascii="Arial" w:hAnsi="Arial" w:cs="Arial"/>
          <w:sz w:val="22"/>
          <w:szCs w:val="22"/>
          <w:u w:val="single"/>
        </w:rPr>
        <w:t>Pakkumuse koosseis.</w:t>
      </w:r>
      <w:r w:rsidR="00B200E2" w:rsidRPr="007130AD">
        <w:rPr>
          <w:rFonts w:ascii="Arial" w:hAnsi="Arial" w:cs="Arial"/>
          <w:sz w:val="22"/>
          <w:szCs w:val="22"/>
        </w:rPr>
        <w:t xml:space="preserve"> Pakkumuse koosseisus esitab pakkuja kõik dokumendid</w:t>
      </w:r>
      <w:r w:rsidR="000044AE" w:rsidRPr="007130AD">
        <w:rPr>
          <w:rFonts w:ascii="Arial" w:hAnsi="Arial" w:cs="Arial"/>
          <w:sz w:val="22"/>
          <w:szCs w:val="22"/>
        </w:rPr>
        <w:t xml:space="preserve"> ja andmed</w:t>
      </w:r>
      <w:r w:rsidR="00B200E2" w:rsidRPr="007130AD">
        <w:rPr>
          <w:rFonts w:ascii="Arial" w:hAnsi="Arial" w:cs="Arial"/>
          <w:sz w:val="22"/>
          <w:szCs w:val="22"/>
        </w:rPr>
        <w:t>, mille loetelu on esitatud punktis 1.9.</w:t>
      </w:r>
    </w:p>
    <w:p w14:paraId="7AB0231B" w14:textId="77777777" w:rsidR="007E0BD5" w:rsidRPr="007130AD" w:rsidRDefault="007E0BD5" w:rsidP="00A81CD9">
      <w:pPr>
        <w:pStyle w:val="Loendilik"/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16C54A1D" w14:textId="77777777" w:rsidR="006B5CAA" w:rsidRPr="007130AD" w:rsidRDefault="006B5CAA" w:rsidP="006B5CAA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130AD">
        <w:rPr>
          <w:rFonts w:ascii="Arial" w:hAnsi="Arial" w:cs="Arial"/>
          <w:b/>
          <w:sz w:val="22"/>
          <w:szCs w:val="22"/>
          <w:u w:val="single"/>
        </w:rPr>
        <w:t>Pakkujale ja pakkumusele kehtestatud nõuded:</w:t>
      </w:r>
      <w:r w:rsidRPr="007130AD">
        <w:rPr>
          <w:rFonts w:ascii="Arial" w:hAnsi="Arial" w:cs="Arial"/>
          <w:b/>
          <w:sz w:val="22"/>
          <w:szCs w:val="22"/>
        </w:rPr>
        <w:t xml:space="preserve"> </w:t>
      </w:r>
    </w:p>
    <w:p w14:paraId="48239A05" w14:textId="4C201AA3" w:rsidR="006B5CAA" w:rsidRPr="007130AD" w:rsidRDefault="006B5CAA" w:rsidP="006B5CAA">
      <w:pPr>
        <w:pStyle w:val="Loendilik"/>
        <w:numPr>
          <w:ilvl w:val="2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7130AD">
        <w:rPr>
          <w:rFonts w:ascii="Arial" w:hAnsi="Arial" w:cs="Arial"/>
          <w:sz w:val="22"/>
          <w:szCs w:val="22"/>
        </w:rPr>
        <w:t xml:space="preserve">Pakkuja peab olema tegutsenud perepõhise asendushoolduse valdkonnas vähemalt </w:t>
      </w:r>
      <w:r w:rsidR="00CE307C" w:rsidRPr="007130AD">
        <w:rPr>
          <w:rFonts w:ascii="Arial" w:hAnsi="Arial" w:cs="Arial"/>
          <w:sz w:val="22"/>
          <w:szCs w:val="22"/>
        </w:rPr>
        <w:t>2</w:t>
      </w:r>
      <w:r w:rsidRPr="007130AD">
        <w:rPr>
          <w:rFonts w:ascii="Arial" w:hAnsi="Arial" w:cs="Arial"/>
          <w:sz w:val="22"/>
          <w:szCs w:val="22"/>
        </w:rPr>
        <w:t xml:space="preserve"> aastat, pakkudes peredele nõustamisteenuseid. </w:t>
      </w:r>
    </w:p>
    <w:p w14:paraId="00FEA4BA" w14:textId="77777777" w:rsidR="00F221EF" w:rsidRPr="007130AD" w:rsidRDefault="006B5CAA" w:rsidP="006B5CAA">
      <w:pPr>
        <w:pStyle w:val="Loendilik"/>
        <w:numPr>
          <w:ilvl w:val="2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7130AD">
        <w:rPr>
          <w:rFonts w:ascii="Arial" w:hAnsi="Arial" w:cs="Arial"/>
          <w:sz w:val="22"/>
          <w:szCs w:val="22"/>
        </w:rPr>
        <w:lastRenderedPageBreak/>
        <w:t xml:space="preserve">Pakkuja </w:t>
      </w:r>
      <w:r w:rsidR="00F221EF" w:rsidRPr="007130AD">
        <w:rPr>
          <w:rFonts w:ascii="Arial" w:hAnsi="Arial" w:cs="Arial"/>
          <w:sz w:val="22"/>
          <w:szCs w:val="22"/>
        </w:rPr>
        <w:t xml:space="preserve">peab pakkumuses esitama järgmise </w:t>
      </w:r>
      <w:r w:rsidRPr="007130AD">
        <w:rPr>
          <w:rFonts w:ascii="Arial" w:hAnsi="Arial" w:cs="Arial"/>
          <w:sz w:val="22"/>
          <w:szCs w:val="22"/>
        </w:rPr>
        <w:t>meeskonna</w:t>
      </w:r>
      <w:r w:rsidR="00F221EF" w:rsidRPr="007130AD">
        <w:rPr>
          <w:rFonts w:ascii="Arial" w:hAnsi="Arial" w:cs="Arial"/>
          <w:sz w:val="22"/>
          <w:szCs w:val="22"/>
        </w:rPr>
        <w:t xml:space="preserve"> koosseisu: </w:t>
      </w:r>
    </w:p>
    <w:p w14:paraId="5BF1037F" w14:textId="021927F2" w:rsidR="006B5CAA" w:rsidRPr="007130AD" w:rsidRDefault="00F221EF" w:rsidP="008813D3">
      <w:pPr>
        <w:pStyle w:val="Loendilik"/>
        <w:numPr>
          <w:ilvl w:val="3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7130AD">
        <w:rPr>
          <w:rFonts w:ascii="Arial" w:hAnsi="Arial" w:cs="Arial"/>
          <w:sz w:val="22"/>
          <w:szCs w:val="22"/>
        </w:rPr>
        <w:t>P</w:t>
      </w:r>
      <w:r w:rsidR="006B5CAA" w:rsidRPr="007130AD">
        <w:rPr>
          <w:rFonts w:ascii="Arial" w:hAnsi="Arial" w:cs="Arial"/>
          <w:sz w:val="22"/>
          <w:szCs w:val="22"/>
        </w:rPr>
        <w:t xml:space="preserve">rojektijuht. </w:t>
      </w:r>
    </w:p>
    <w:p w14:paraId="2A94B63A" w14:textId="57A11785" w:rsidR="00CF6D07" w:rsidRPr="007130AD" w:rsidRDefault="00B87A6A" w:rsidP="008813D3">
      <w:pPr>
        <w:pStyle w:val="Loendilik"/>
        <w:numPr>
          <w:ilvl w:val="3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7130AD">
        <w:rPr>
          <w:rFonts w:ascii="Arial" w:hAnsi="Arial" w:cs="Arial"/>
          <w:sz w:val="22"/>
          <w:szCs w:val="22"/>
        </w:rPr>
        <w:t>Vähemalt 3</w:t>
      </w:r>
      <w:r w:rsidR="00CF6D07" w:rsidRPr="007130AD">
        <w:rPr>
          <w:rFonts w:ascii="Arial" w:hAnsi="Arial" w:cs="Arial"/>
          <w:sz w:val="22"/>
          <w:szCs w:val="22"/>
        </w:rPr>
        <w:t xml:space="preserve"> peretoetajat</w:t>
      </w:r>
    </w:p>
    <w:p w14:paraId="2B20000C" w14:textId="567D1C25" w:rsidR="006B5CAA" w:rsidRPr="007130AD" w:rsidRDefault="00CF6D07" w:rsidP="008813D3">
      <w:pPr>
        <w:pStyle w:val="Loendilik"/>
        <w:numPr>
          <w:ilvl w:val="3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7130AD">
        <w:rPr>
          <w:rFonts w:ascii="Arial" w:hAnsi="Arial" w:cs="Arial"/>
          <w:sz w:val="22"/>
          <w:szCs w:val="22"/>
        </w:rPr>
        <w:t>vähemalt 1 psühholoog</w:t>
      </w:r>
    </w:p>
    <w:p w14:paraId="12B67CA5" w14:textId="6D6A3E64" w:rsidR="006B5CAA" w:rsidRPr="007130AD" w:rsidRDefault="006B5CAA" w:rsidP="008813D3">
      <w:pPr>
        <w:pStyle w:val="Loendilik"/>
        <w:numPr>
          <w:ilvl w:val="2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7130AD">
        <w:rPr>
          <w:rFonts w:ascii="Arial" w:hAnsi="Arial" w:cs="Arial"/>
          <w:sz w:val="22"/>
          <w:szCs w:val="22"/>
          <w:lang w:eastAsia="et-EE"/>
        </w:rPr>
        <w:t>Meeskonnaliikmed peavad vastama tehnilises kirjelduses esitatud nõuetele</w:t>
      </w:r>
      <w:r w:rsidR="007F7892" w:rsidRPr="007130AD">
        <w:rPr>
          <w:rFonts w:ascii="Arial" w:hAnsi="Arial" w:cs="Arial"/>
          <w:sz w:val="22"/>
          <w:szCs w:val="22"/>
          <w:lang w:eastAsia="et-EE"/>
        </w:rPr>
        <w:t>.</w:t>
      </w:r>
      <w:r w:rsidRPr="007130AD">
        <w:rPr>
          <w:rFonts w:ascii="Arial" w:hAnsi="Arial" w:cs="Arial"/>
          <w:sz w:val="22"/>
          <w:szCs w:val="22"/>
          <w:lang w:eastAsia="et-EE"/>
        </w:rPr>
        <w:t xml:space="preserve"> </w:t>
      </w:r>
    </w:p>
    <w:p w14:paraId="2A923BC2" w14:textId="36FBB5B3" w:rsidR="006B5CAA" w:rsidRPr="007130AD" w:rsidRDefault="006B5CAA" w:rsidP="006B5CAA">
      <w:pPr>
        <w:pStyle w:val="Loendilik"/>
        <w:numPr>
          <w:ilvl w:val="2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7130AD">
        <w:rPr>
          <w:rFonts w:ascii="Arial" w:hAnsi="Arial" w:cs="Arial"/>
          <w:color w:val="000000"/>
          <w:sz w:val="22"/>
          <w:szCs w:val="22"/>
        </w:rPr>
        <w:t>Projektijuh</w:t>
      </w:r>
      <w:r w:rsidR="00FD5A84" w:rsidRPr="007130AD">
        <w:rPr>
          <w:rFonts w:ascii="Arial" w:hAnsi="Arial" w:cs="Arial"/>
          <w:color w:val="000000"/>
          <w:sz w:val="22"/>
          <w:szCs w:val="22"/>
        </w:rPr>
        <w:t>t</w:t>
      </w:r>
      <w:r w:rsidRPr="007130AD">
        <w:rPr>
          <w:rFonts w:ascii="Arial" w:hAnsi="Arial" w:cs="Arial"/>
          <w:color w:val="000000"/>
          <w:sz w:val="22"/>
          <w:szCs w:val="22"/>
        </w:rPr>
        <w:t xml:space="preserve">i </w:t>
      </w:r>
      <w:r w:rsidR="00FD5A84" w:rsidRPr="007130AD">
        <w:rPr>
          <w:rFonts w:ascii="Arial" w:hAnsi="Arial" w:cs="Arial"/>
          <w:color w:val="000000"/>
          <w:sz w:val="22"/>
          <w:szCs w:val="22"/>
        </w:rPr>
        <w:t>ei või pakkumuses ühtlasi spetsialistina esitada</w:t>
      </w:r>
      <w:r w:rsidR="000E3CF5" w:rsidRPr="007130AD">
        <w:rPr>
          <w:rFonts w:ascii="Arial" w:hAnsi="Arial" w:cs="Arial"/>
          <w:color w:val="000000"/>
          <w:sz w:val="22"/>
          <w:szCs w:val="22"/>
        </w:rPr>
        <w:t xml:space="preserve"> (lepingu täitmisel võib projektijuht spetsialistina teenuseid osutada, kui ta vastab vastavatele nõuetele)</w:t>
      </w:r>
      <w:r w:rsidR="00FD5A84" w:rsidRPr="007130AD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676A721" w14:textId="523F2204" w:rsidR="006B5CAA" w:rsidRPr="007130AD" w:rsidRDefault="006B5CAA" w:rsidP="006B5CAA">
      <w:pPr>
        <w:pStyle w:val="Loendilik"/>
        <w:numPr>
          <w:ilvl w:val="2"/>
          <w:numId w:val="22"/>
        </w:numPr>
        <w:tabs>
          <w:tab w:val="left" w:pos="993"/>
        </w:tabs>
        <w:spacing w:after="60"/>
        <w:ind w:right="-434"/>
        <w:jc w:val="both"/>
        <w:rPr>
          <w:rFonts w:ascii="Arial" w:hAnsi="Arial" w:cs="Arial"/>
          <w:color w:val="000000"/>
          <w:sz w:val="22"/>
          <w:szCs w:val="22"/>
        </w:rPr>
      </w:pPr>
      <w:r w:rsidRPr="007130AD">
        <w:rPr>
          <w:rFonts w:ascii="Arial" w:hAnsi="Arial" w:cs="Arial"/>
          <w:color w:val="000000"/>
          <w:sz w:val="22"/>
          <w:szCs w:val="22"/>
        </w:rPr>
        <w:t>Esitades isiku pakkumuses meeskonnaliikmena, kinnitab pakkuja, et ta on hinnanud tema isikuomadusi ning leidnud, et isik sobib isikuomadustelt ja väärtushin</w:t>
      </w:r>
      <w:r w:rsidR="00AD0A84" w:rsidRPr="007130AD">
        <w:rPr>
          <w:rFonts w:ascii="Arial" w:hAnsi="Arial" w:cs="Arial"/>
          <w:color w:val="000000"/>
          <w:sz w:val="22"/>
          <w:szCs w:val="22"/>
        </w:rPr>
        <w:t>n</w:t>
      </w:r>
      <w:r w:rsidRPr="007130AD">
        <w:rPr>
          <w:rFonts w:ascii="Arial" w:hAnsi="Arial" w:cs="Arial"/>
          <w:color w:val="000000"/>
          <w:sz w:val="22"/>
          <w:szCs w:val="22"/>
        </w:rPr>
        <w:t xml:space="preserve">angutelt käesoleva hanke raames teenuste osutamiseks. </w:t>
      </w:r>
    </w:p>
    <w:p w14:paraId="253AC358" w14:textId="2BC18BC4" w:rsidR="00F35CB5" w:rsidRPr="007130AD" w:rsidRDefault="00D648D5" w:rsidP="00F35CB5">
      <w:pPr>
        <w:pStyle w:val="Loendilik"/>
        <w:numPr>
          <w:ilvl w:val="2"/>
          <w:numId w:val="22"/>
        </w:numPr>
        <w:tabs>
          <w:tab w:val="left" w:pos="993"/>
        </w:tabs>
        <w:spacing w:after="60"/>
        <w:ind w:right="-434"/>
        <w:jc w:val="both"/>
        <w:rPr>
          <w:rFonts w:ascii="Arial" w:hAnsi="Arial" w:cs="Arial"/>
          <w:color w:val="000000"/>
          <w:sz w:val="22"/>
          <w:szCs w:val="22"/>
        </w:rPr>
      </w:pPr>
      <w:r w:rsidRPr="007130AD">
        <w:rPr>
          <w:rFonts w:ascii="Arial" w:hAnsi="Arial" w:cs="Arial"/>
          <w:sz w:val="22"/>
          <w:szCs w:val="22"/>
        </w:rPr>
        <w:t>Pakkuja võib raam</w:t>
      </w:r>
      <w:r w:rsidR="006B5CAA" w:rsidRPr="007130AD">
        <w:rPr>
          <w:rFonts w:ascii="Arial" w:hAnsi="Arial" w:cs="Arial"/>
          <w:sz w:val="22"/>
          <w:szCs w:val="22"/>
        </w:rPr>
        <w:t xml:space="preserve">lepingu täitmisel </w:t>
      </w:r>
      <w:r w:rsidR="00F35CB5" w:rsidRPr="007130AD">
        <w:rPr>
          <w:rFonts w:ascii="Arial" w:hAnsi="Arial" w:cs="Arial"/>
          <w:sz w:val="22"/>
          <w:szCs w:val="22"/>
        </w:rPr>
        <w:t>spetsialiste meeskonda lisada</w:t>
      </w:r>
      <w:r w:rsidR="006B5CAA" w:rsidRPr="007130AD">
        <w:rPr>
          <w:rFonts w:ascii="Arial" w:hAnsi="Arial" w:cs="Arial"/>
          <w:sz w:val="22"/>
          <w:szCs w:val="22"/>
        </w:rPr>
        <w:t xml:space="preserve">. Sellisel juhul peab </w:t>
      </w:r>
      <w:r w:rsidR="00F35CB5" w:rsidRPr="007130AD">
        <w:rPr>
          <w:rFonts w:ascii="Arial" w:hAnsi="Arial" w:cs="Arial"/>
          <w:sz w:val="22"/>
          <w:szCs w:val="22"/>
        </w:rPr>
        <w:t>lisatud spetsialist</w:t>
      </w:r>
      <w:r w:rsidR="006B5CAA" w:rsidRPr="007130AD">
        <w:rPr>
          <w:rFonts w:ascii="Arial" w:hAnsi="Arial" w:cs="Arial"/>
          <w:sz w:val="22"/>
          <w:szCs w:val="22"/>
        </w:rPr>
        <w:t xml:space="preserve"> vastama </w:t>
      </w:r>
      <w:r w:rsidR="00F35CB5" w:rsidRPr="007130AD">
        <w:rPr>
          <w:rFonts w:ascii="Arial" w:hAnsi="Arial" w:cs="Arial"/>
          <w:sz w:val="22"/>
          <w:szCs w:val="22"/>
        </w:rPr>
        <w:t xml:space="preserve">hankedokumentides </w:t>
      </w:r>
      <w:r w:rsidR="006B5CAA" w:rsidRPr="007130AD">
        <w:rPr>
          <w:rFonts w:ascii="Arial" w:hAnsi="Arial" w:cs="Arial"/>
          <w:sz w:val="22"/>
          <w:szCs w:val="22"/>
        </w:rPr>
        <w:t>spetsialistile esitatavatele tingimustele.</w:t>
      </w:r>
      <w:r w:rsidR="00FD5A84" w:rsidRPr="007130AD">
        <w:rPr>
          <w:rFonts w:ascii="Arial" w:hAnsi="Arial" w:cs="Arial"/>
          <w:sz w:val="22"/>
          <w:szCs w:val="22"/>
        </w:rPr>
        <w:t xml:space="preserve"> Raamlepingu täitmisel võib üks isik osutada mitut erinevat teenust</w:t>
      </w:r>
      <w:r w:rsidR="000E3CF5" w:rsidRPr="007130AD">
        <w:rPr>
          <w:rFonts w:ascii="Arial" w:hAnsi="Arial" w:cs="Arial"/>
          <w:sz w:val="22"/>
          <w:szCs w:val="22"/>
        </w:rPr>
        <w:t xml:space="preserve"> (sh võib projektijuht osutada teenuseid)</w:t>
      </w:r>
      <w:r w:rsidR="00FD5A84" w:rsidRPr="007130AD">
        <w:rPr>
          <w:rFonts w:ascii="Arial" w:hAnsi="Arial" w:cs="Arial"/>
          <w:sz w:val="22"/>
          <w:szCs w:val="22"/>
        </w:rPr>
        <w:t xml:space="preserve">, kui ta vastab vastavatele nõuetele. </w:t>
      </w:r>
    </w:p>
    <w:p w14:paraId="629CD017" w14:textId="5B489532" w:rsidR="00F35CB5" w:rsidRPr="007130AD" w:rsidRDefault="006B5CAA" w:rsidP="00F35CB5">
      <w:pPr>
        <w:pStyle w:val="Loendilik"/>
        <w:numPr>
          <w:ilvl w:val="2"/>
          <w:numId w:val="22"/>
        </w:numPr>
        <w:tabs>
          <w:tab w:val="left" w:pos="993"/>
        </w:tabs>
        <w:spacing w:after="60"/>
        <w:ind w:right="-434"/>
        <w:jc w:val="both"/>
        <w:rPr>
          <w:rFonts w:ascii="Arial" w:hAnsi="Arial" w:cs="Arial"/>
          <w:color w:val="000000"/>
          <w:sz w:val="22"/>
          <w:szCs w:val="22"/>
        </w:rPr>
      </w:pPr>
      <w:r w:rsidRPr="007130AD">
        <w:rPr>
          <w:rFonts w:ascii="Arial" w:hAnsi="Arial" w:cs="Arial"/>
          <w:sz w:val="22"/>
          <w:szCs w:val="22"/>
        </w:rPr>
        <w:t>Pakkuja esitab nõuete täitmise tõendamiseks CV (Vorm II).</w:t>
      </w:r>
      <w:r w:rsidR="006C084D" w:rsidRPr="007130AD">
        <w:rPr>
          <w:rFonts w:ascii="Arial" w:hAnsi="Arial" w:cs="Arial"/>
          <w:sz w:val="22"/>
          <w:szCs w:val="22"/>
        </w:rPr>
        <w:t xml:space="preserve"> </w:t>
      </w:r>
      <w:r w:rsidRPr="007130AD">
        <w:rPr>
          <w:rFonts w:ascii="Arial" w:hAnsi="Arial" w:cs="Arial"/>
          <w:sz w:val="22"/>
          <w:szCs w:val="22"/>
        </w:rPr>
        <w:t xml:space="preserve">Hankijal on õigus küsida kvalifikatsiooni tõendavaid dokumente. </w:t>
      </w:r>
    </w:p>
    <w:p w14:paraId="0A909029" w14:textId="77777777" w:rsidR="007E594D" w:rsidRPr="007130AD" w:rsidRDefault="007E594D" w:rsidP="007E594D">
      <w:pPr>
        <w:pStyle w:val="Loendilik"/>
        <w:tabs>
          <w:tab w:val="left" w:pos="993"/>
        </w:tabs>
        <w:spacing w:after="60"/>
        <w:ind w:right="-434"/>
        <w:jc w:val="both"/>
        <w:rPr>
          <w:rFonts w:ascii="Arial" w:hAnsi="Arial" w:cs="Arial"/>
          <w:color w:val="000000"/>
          <w:sz w:val="22"/>
          <w:szCs w:val="22"/>
        </w:rPr>
      </w:pPr>
    </w:p>
    <w:p w14:paraId="4DBEDECE" w14:textId="66F72512" w:rsidR="00763E1C" w:rsidRPr="007130AD" w:rsidRDefault="00763E1C" w:rsidP="007E594D">
      <w:pPr>
        <w:pStyle w:val="Loendilik"/>
        <w:numPr>
          <w:ilvl w:val="1"/>
          <w:numId w:val="22"/>
        </w:numPr>
        <w:tabs>
          <w:tab w:val="left" w:pos="993"/>
        </w:tabs>
        <w:spacing w:after="60"/>
        <w:ind w:right="-434"/>
        <w:jc w:val="both"/>
        <w:rPr>
          <w:rFonts w:ascii="Arial" w:hAnsi="Arial" w:cs="Arial"/>
          <w:color w:val="000000"/>
          <w:sz w:val="22"/>
          <w:szCs w:val="22"/>
        </w:rPr>
      </w:pPr>
      <w:r w:rsidRPr="007130AD">
        <w:rPr>
          <w:rFonts w:ascii="Arial" w:hAnsi="Arial" w:cs="Arial"/>
          <w:sz w:val="22"/>
          <w:szCs w:val="22"/>
          <w:u w:val="single"/>
        </w:rPr>
        <w:t>Pakkumuse jõusoleku tähtaeg.</w:t>
      </w:r>
      <w:r w:rsidRPr="007130AD">
        <w:rPr>
          <w:rFonts w:ascii="Arial" w:hAnsi="Arial" w:cs="Arial"/>
          <w:sz w:val="22"/>
          <w:szCs w:val="22"/>
        </w:rPr>
        <w:t xml:space="preserve"> </w:t>
      </w:r>
      <w:r w:rsidR="00320E29" w:rsidRPr="007130AD">
        <w:rPr>
          <w:rFonts w:ascii="Arial" w:hAnsi="Arial" w:cs="Arial"/>
          <w:sz w:val="22"/>
          <w:szCs w:val="22"/>
        </w:rPr>
        <w:t xml:space="preserve">Pakkumus peab olema jõus vähemalt punktis 1.6. märgitud tähtaja jooksul. </w:t>
      </w:r>
    </w:p>
    <w:p w14:paraId="38B52650" w14:textId="4E7552BA" w:rsidR="00763E1C" w:rsidRPr="007130AD" w:rsidRDefault="00763E1C" w:rsidP="007E594D">
      <w:pPr>
        <w:pStyle w:val="Loendilik"/>
        <w:numPr>
          <w:ilvl w:val="1"/>
          <w:numId w:val="22"/>
        </w:numPr>
        <w:tabs>
          <w:tab w:val="left" w:pos="993"/>
        </w:tabs>
        <w:spacing w:after="60"/>
        <w:ind w:right="-434"/>
        <w:jc w:val="both"/>
        <w:rPr>
          <w:rFonts w:ascii="Arial" w:hAnsi="Arial" w:cs="Arial"/>
          <w:color w:val="000000"/>
          <w:sz w:val="22"/>
          <w:szCs w:val="22"/>
        </w:rPr>
      </w:pPr>
      <w:r w:rsidRPr="007130AD">
        <w:rPr>
          <w:rFonts w:ascii="Arial" w:hAnsi="Arial" w:cs="Arial"/>
          <w:sz w:val="22"/>
          <w:szCs w:val="22"/>
          <w:u w:val="single"/>
        </w:rPr>
        <w:t>Ärisaladus</w:t>
      </w:r>
      <w:r w:rsidRPr="007130AD">
        <w:rPr>
          <w:rFonts w:ascii="Arial" w:hAnsi="Arial" w:cs="Arial"/>
          <w:sz w:val="22"/>
          <w:szCs w:val="22"/>
        </w:rPr>
        <w:t>.</w:t>
      </w:r>
      <w:r w:rsidR="002341D7" w:rsidRPr="007130AD">
        <w:rPr>
          <w:rFonts w:ascii="Arial" w:hAnsi="Arial" w:cs="Arial"/>
          <w:sz w:val="22"/>
          <w:szCs w:val="22"/>
        </w:rPr>
        <w:t xml:space="preserve"> Kui pakkumus sisaldab ärisaladust, </w:t>
      </w:r>
      <w:r w:rsidR="00702562" w:rsidRPr="007130AD">
        <w:rPr>
          <w:rFonts w:ascii="Arial" w:hAnsi="Arial" w:cs="Arial"/>
          <w:sz w:val="22"/>
          <w:szCs w:val="22"/>
        </w:rPr>
        <w:t>esitab pakkuja teabe selle kohta</w:t>
      </w:r>
      <w:r w:rsidR="002341D7" w:rsidRPr="007130AD">
        <w:rPr>
          <w:rFonts w:ascii="Arial" w:hAnsi="Arial" w:cs="Arial"/>
          <w:sz w:val="22"/>
          <w:szCs w:val="22"/>
        </w:rPr>
        <w:t xml:space="preserve">, </w:t>
      </w:r>
      <w:r w:rsidR="00702562" w:rsidRPr="007130AD">
        <w:rPr>
          <w:rFonts w:ascii="Arial" w:hAnsi="Arial" w:cs="Arial"/>
          <w:sz w:val="22"/>
          <w:szCs w:val="22"/>
        </w:rPr>
        <w:t xml:space="preserve">millist pakkumuses sisalduvat teavet loeb pakkuja enda ärisaladuseks ning põhjendab teabe ärisaladuseks määramist </w:t>
      </w:r>
      <w:r w:rsidR="002341D7" w:rsidRPr="007130AD">
        <w:rPr>
          <w:rFonts w:ascii="Arial" w:hAnsi="Arial" w:cs="Arial"/>
          <w:sz w:val="22"/>
          <w:szCs w:val="22"/>
        </w:rPr>
        <w:t>kooskõlas RHS § 111 lõikega 5.</w:t>
      </w:r>
      <w:r w:rsidR="00702562" w:rsidRPr="007130AD">
        <w:rPr>
          <w:rFonts w:ascii="Arial" w:hAnsi="Arial" w:cs="Arial"/>
          <w:sz w:val="22"/>
          <w:szCs w:val="22"/>
        </w:rPr>
        <w:t xml:space="preserve"> </w:t>
      </w:r>
      <w:r w:rsidR="004A689F" w:rsidRPr="007130AD">
        <w:rPr>
          <w:rFonts w:ascii="Arial" w:hAnsi="Arial" w:cs="Arial"/>
          <w:sz w:val="22"/>
          <w:szCs w:val="22"/>
        </w:rPr>
        <w:t xml:space="preserve">Kui pakkuja ei ole pakkumuses esitanud teavet selle kohta, kas ja milline osa tema pakkumisest on ärisaladus, ei ole hankijal kohustust pakkumuses sisalduvat teavet ärisaladusena käsitelda. </w:t>
      </w:r>
    </w:p>
    <w:p w14:paraId="4CEEA93F" w14:textId="0607DCAA" w:rsidR="0073010E" w:rsidRPr="007130AD" w:rsidRDefault="0073010E" w:rsidP="007E594D">
      <w:pPr>
        <w:pStyle w:val="Loendilik"/>
        <w:numPr>
          <w:ilvl w:val="1"/>
          <w:numId w:val="22"/>
        </w:numPr>
        <w:tabs>
          <w:tab w:val="left" w:pos="993"/>
        </w:tabs>
        <w:spacing w:after="60"/>
        <w:ind w:right="-434"/>
        <w:jc w:val="both"/>
        <w:rPr>
          <w:rFonts w:ascii="Arial" w:hAnsi="Arial" w:cs="Arial"/>
          <w:color w:val="000000"/>
          <w:sz w:val="22"/>
          <w:szCs w:val="22"/>
        </w:rPr>
      </w:pPr>
      <w:r w:rsidRPr="007130AD">
        <w:rPr>
          <w:rFonts w:ascii="Arial" w:hAnsi="Arial" w:cs="Arial"/>
          <w:sz w:val="22"/>
          <w:szCs w:val="22"/>
          <w:u w:val="single"/>
        </w:rPr>
        <w:t>Pakkumuste avamine.</w:t>
      </w:r>
      <w:r w:rsidR="002341D7" w:rsidRPr="007130AD">
        <w:rPr>
          <w:rFonts w:ascii="Arial" w:hAnsi="Arial" w:cs="Arial"/>
          <w:sz w:val="22"/>
          <w:szCs w:val="22"/>
        </w:rPr>
        <w:t xml:space="preserve"> Pakkumuste avamine ei ole avalik ning pakkumuste avamise kohta protokolli ei koostata. </w:t>
      </w:r>
    </w:p>
    <w:p w14:paraId="54BFAD75" w14:textId="540F8071" w:rsidR="007E594D" w:rsidRPr="007130AD" w:rsidRDefault="002341D7" w:rsidP="007E594D">
      <w:pPr>
        <w:pStyle w:val="Loendilik"/>
        <w:numPr>
          <w:ilvl w:val="1"/>
          <w:numId w:val="22"/>
        </w:numPr>
        <w:tabs>
          <w:tab w:val="left" w:pos="993"/>
        </w:tabs>
        <w:spacing w:after="60"/>
        <w:ind w:right="-434"/>
        <w:jc w:val="both"/>
        <w:rPr>
          <w:rFonts w:ascii="Arial" w:hAnsi="Arial" w:cs="Arial"/>
          <w:color w:val="000000"/>
          <w:sz w:val="22"/>
          <w:szCs w:val="22"/>
        </w:rPr>
      </w:pPr>
      <w:r w:rsidRPr="007130AD">
        <w:rPr>
          <w:rFonts w:ascii="Arial" w:hAnsi="Arial" w:cs="Arial"/>
          <w:sz w:val="22"/>
          <w:szCs w:val="22"/>
          <w:u w:val="single"/>
        </w:rPr>
        <w:t>Läbirääkimised.</w:t>
      </w:r>
      <w:r w:rsidRPr="007130AD">
        <w:rPr>
          <w:rFonts w:ascii="Arial" w:hAnsi="Arial" w:cs="Arial"/>
          <w:sz w:val="22"/>
          <w:szCs w:val="22"/>
        </w:rPr>
        <w:t xml:space="preserve"> Hankijal on õigus </w:t>
      </w:r>
      <w:r w:rsidRPr="007130AD">
        <w:rPr>
          <w:rFonts w:ascii="Arial" w:hAnsi="Arial" w:cs="Arial"/>
          <w:bCs/>
          <w:sz w:val="22"/>
          <w:szCs w:val="22"/>
        </w:rPr>
        <w:t>vajadusel</w:t>
      </w:r>
      <w:r w:rsidRPr="007130AD">
        <w:rPr>
          <w:rFonts w:ascii="Arial" w:hAnsi="Arial" w:cs="Arial"/>
          <w:sz w:val="22"/>
          <w:szCs w:val="22"/>
        </w:rPr>
        <w:t xml:space="preserve"> pidada pakkujatega pakkumuste üle läbirääkimisi. </w:t>
      </w:r>
      <w:r w:rsidRPr="007130AD">
        <w:rPr>
          <w:rFonts w:ascii="Arial" w:hAnsi="Arial" w:cs="Arial"/>
          <w:noProof/>
          <w:sz w:val="22"/>
          <w:szCs w:val="22"/>
        </w:rPr>
        <w:t xml:space="preserve">Läbirääkimiste pidamine ei ole hankija jaoks kohustuslik ning juhul, kui hankijal pakkumuse osas küsimusi ei teki, võib hankija teha otsuse pakkumuse </w:t>
      </w:r>
      <w:r w:rsidR="0027231E" w:rsidRPr="007130AD">
        <w:rPr>
          <w:rFonts w:ascii="Arial" w:hAnsi="Arial" w:cs="Arial"/>
          <w:noProof/>
          <w:sz w:val="22"/>
          <w:szCs w:val="22"/>
        </w:rPr>
        <w:t xml:space="preserve">vastavaks ja </w:t>
      </w:r>
      <w:r w:rsidRPr="007130AD">
        <w:rPr>
          <w:rFonts w:ascii="Arial" w:hAnsi="Arial" w:cs="Arial"/>
          <w:noProof/>
          <w:sz w:val="22"/>
          <w:szCs w:val="22"/>
        </w:rPr>
        <w:t xml:space="preserve">edukaks tunnistamise kohta ilma läbirääkimisi pidamata. Kui hankija peab läbirääkimiste pidamist vajalikuks, </w:t>
      </w:r>
      <w:r w:rsidR="00EF5235" w:rsidRPr="007130AD">
        <w:rPr>
          <w:rFonts w:ascii="Arial" w:hAnsi="Arial" w:cs="Arial"/>
          <w:noProof/>
          <w:sz w:val="22"/>
          <w:szCs w:val="22"/>
        </w:rPr>
        <w:t>tagab hankija läbirääkimiste pidamisel pakkujate võrdse kohtlemise ja lähtub</w:t>
      </w:r>
      <w:r w:rsidRPr="007130AD">
        <w:rPr>
          <w:rFonts w:ascii="Arial" w:hAnsi="Arial" w:cs="Arial"/>
          <w:noProof/>
          <w:sz w:val="22"/>
          <w:szCs w:val="22"/>
        </w:rPr>
        <w:t xml:space="preserve"> järgnevast korrast:</w:t>
      </w:r>
    </w:p>
    <w:p w14:paraId="390A73D1" w14:textId="71BF56AD" w:rsidR="008525FF" w:rsidRPr="007130AD" w:rsidRDefault="008525FF" w:rsidP="007E594D">
      <w:pPr>
        <w:pStyle w:val="Loendilik"/>
        <w:numPr>
          <w:ilvl w:val="2"/>
          <w:numId w:val="30"/>
        </w:numPr>
        <w:spacing w:after="60"/>
        <w:ind w:right="-567"/>
        <w:jc w:val="both"/>
        <w:rPr>
          <w:rFonts w:ascii="Arial" w:hAnsi="Arial" w:cs="Arial"/>
          <w:sz w:val="22"/>
          <w:szCs w:val="22"/>
        </w:rPr>
      </w:pPr>
      <w:r w:rsidRPr="007130AD">
        <w:rPr>
          <w:rFonts w:ascii="Arial" w:hAnsi="Arial" w:cs="Arial"/>
          <w:sz w:val="22"/>
          <w:szCs w:val="22"/>
          <w:u w:val="single"/>
        </w:rPr>
        <w:t>Läbirääkimiste vorm.</w:t>
      </w:r>
      <w:r w:rsidRPr="007130AD">
        <w:rPr>
          <w:rFonts w:ascii="Arial" w:hAnsi="Arial" w:cs="Arial"/>
          <w:sz w:val="22"/>
          <w:szCs w:val="22"/>
        </w:rPr>
        <w:t xml:space="preserve"> Hankijal on õigus läbirääkimisi pidada e-posti teel või suuliselt. Suuliste läbirääkimiste korral koostatakse läbirääkimiste kohta protokoll, mille allkirjastavad vähemalt üks hankija </w:t>
      </w:r>
      <w:r w:rsidR="00647D11" w:rsidRPr="007130AD">
        <w:rPr>
          <w:rFonts w:ascii="Arial" w:hAnsi="Arial" w:cs="Arial"/>
          <w:sz w:val="22"/>
          <w:szCs w:val="22"/>
        </w:rPr>
        <w:t xml:space="preserve">esindaja </w:t>
      </w:r>
      <w:r w:rsidRPr="007130AD">
        <w:rPr>
          <w:rFonts w:ascii="Arial" w:hAnsi="Arial" w:cs="Arial"/>
          <w:sz w:val="22"/>
          <w:szCs w:val="22"/>
        </w:rPr>
        <w:t>ja vähemalt üks pakkuja esindaja;</w:t>
      </w:r>
    </w:p>
    <w:p w14:paraId="742BCC84" w14:textId="7F09079E" w:rsidR="008525FF" w:rsidRPr="007130AD" w:rsidRDefault="008525FF" w:rsidP="007E594D">
      <w:pPr>
        <w:pStyle w:val="Loendilik"/>
        <w:numPr>
          <w:ilvl w:val="2"/>
          <w:numId w:val="30"/>
        </w:numPr>
        <w:spacing w:after="60"/>
        <w:ind w:right="-567"/>
        <w:jc w:val="both"/>
        <w:rPr>
          <w:rFonts w:ascii="Arial" w:hAnsi="Arial" w:cs="Arial"/>
          <w:sz w:val="22"/>
          <w:szCs w:val="22"/>
        </w:rPr>
      </w:pPr>
      <w:r w:rsidRPr="007130AD">
        <w:rPr>
          <w:rFonts w:ascii="Arial" w:hAnsi="Arial" w:cs="Arial"/>
          <w:sz w:val="22"/>
          <w:szCs w:val="22"/>
          <w:u w:val="single"/>
        </w:rPr>
        <w:t>Läbirääkimiste sisu</w:t>
      </w:r>
      <w:r w:rsidRPr="007130AD">
        <w:rPr>
          <w:rFonts w:ascii="Arial" w:hAnsi="Arial" w:cs="Arial"/>
          <w:sz w:val="22"/>
          <w:szCs w:val="22"/>
        </w:rPr>
        <w:t>. L</w:t>
      </w:r>
      <w:r w:rsidR="003801AA" w:rsidRPr="007130AD">
        <w:rPr>
          <w:rFonts w:ascii="Arial" w:hAnsi="Arial" w:cs="Arial"/>
          <w:sz w:val="22"/>
          <w:szCs w:val="22"/>
        </w:rPr>
        <w:t>äbirääkimiste esemeks olevad tingimused määrab hankija</w:t>
      </w:r>
      <w:r w:rsidRPr="007130AD">
        <w:rPr>
          <w:rFonts w:ascii="Arial" w:hAnsi="Arial" w:cs="Arial"/>
          <w:sz w:val="22"/>
          <w:szCs w:val="22"/>
        </w:rPr>
        <w:t>, see</w:t>
      </w:r>
      <w:r w:rsidRPr="007130AD">
        <w:rPr>
          <w:rFonts w:ascii="Arial" w:hAnsi="Arial" w:cs="Arial"/>
          <w:sz w:val="22"/>
          <w:szCs w:val="22"/>
        </w:rPr>
        <w:softHyphen/>
        <w:t xml:space="preserve">juures on läbirääkimisi lubatud pidada nii pakkumuse sisu kui pakkumuse maksumuse üle. </w:t>
      </w:r>
      <w:r w:rsidRPr="007130AD">
        <w:rPr>
          <w:rFonts w:ascii="Arial" w:hAnsi="Arial" w:cs="Arial"/>
          <w:noProof/>
          <w:sz w:val="22"/>
          <w:szCs w:val="22"/>
        </w:rPr>
        <w:t>Hankijal on õigus</w:t>
      </w:r>
      <w:r w:rsidRPr="007130AD">
        <w:rPr>
          <w:rFonts w:ascii="Arial" w:hAnsi="Arial" w:cs="Arial"/>
          <w:sz w:val="22"/>
          <w:szCs w:val="22"/>
        </w:rPr>
        <w:t xml:space="preserve"> loobuda ühest või mitmest pakkumuses kirjeldatud teenusest, tööst või  asjast või vähendada nende mahtusid või koguseid, sõltumata põhjusest (näiteks, pakkumuse kogumaksumus ületab </w:t>
      </w:r>
      <w:r w:rsidR="00790518" w:rsidRPr="007130AD">
        <w:rPr>
          <w:rFonts w:ascii="Arial" w:hAnsi="Arial" w:cs="Arial"/>
          <w:sz w:val="22"/>
          <w:szCs w:val="22"/>
        </w:rPr>
        <w:t>h</w:t>
      </w:r>
      <w:r w:rsidRPr="007130AD">
        <w:rPr>
          <w:rFonts w:ascii="Arial" w:hAnsi="Arial" w:cs="Arial"/>
          <w:sz w:val="22"/>
          <w:szCs w:val="22"/>
        </w:rPr>
        <w:t>ankija eelarvelised võimalused vm põhjused), seejuures ka täielikult loobuda selliste teenuste, tööde või asjade tellimisest või ostmisest või vajadusel tellida sellised teenused, tööd või asjad kolmandatelt isikutelt;</w:t>
      </w:r>
    </w:p>
    <w:p w14:paraId="7DC5157B" w14:textId="76B39084" w:rsidR="003801AA" w:rsidRPr="007130AD" w:rsidRDefault="008525FF" w:rsidP="007E594D">
      <w:pPr>
        <w:pStyle w:val="Loendilik"/>
        <w:numPr>
          <w:ilvl w:val="2"/>
          <w:numId w:val="30"/>
        </w:numPr>
        <w:spacing w:after="60"/>
        <w:ind w:right="-567"/>
        <w:jc w:val="both"/>
        <w:rPr>
          <w:rFonts w:ascii="Arial" w:hAnsi="Arial" w:cs="Arial"/>
          <w:sz w:val="22"/>
          <w:szCs w:val="22"/>
        </w:rPr>
      </w:pPr>
      <w:r w:rsidRPr="007130AD">
        <w:rPr>
          <w:rFonts w:ascii="Arial" w:hAnsi="Arial" w:cs="Arial"/>
          <w:sz w:val="22"/>
          <w:szCs w:val="22"/>
          <w:u w:val="single"/>
        </w:rPr>
        <w:t>Konfidentsiaalsus</w:t>
      </w:r>
      <w:r w:rsidRPr="007130AD">
        <w:rPr>
          <w:rFonts w:ascii="Arial" w:hAnsi="Arial" w:cs="Arial"/>
          <w:sz w:val="22"/>
          <w:szCs w:val="22"/>
        </w:rPr>
        <w:t xml:space="preserve">. </w:t>
      </w:r>
      <w:r w:rsidR="00EF5235" w:rsidRPr="007130AD">
        <w:rPr>
          <w:rFonts w:ascii="Arial" w:hAnsi="Arial" w:cs="Arial"/>
          <w:sz w:val="22"/>
          <w:szCs w:val="22"/>
        </w:rPr>
        <w:t>L</w:t>
      </w:r>
      <w:r w:rsidR="003801AA" w:rsidRPr="007130AD">
        <w:rPr>
          <w:rFonts w:ascii="Arial" w:hAnsi="Arial" w:cs="Arial"/>
          <w:sz w:val="22"/>
          <w:szCs w:val="22"/>
        </w:rPr>
        <w:t>äbirääkimised on konfidentsiaalsed ning nende sisu ei avaldata teistele pakkujatele ega muudele isikutele, välja arvatud õigusaktides sätestatud juhtudel;</w:t>
      </w:r>
    </w:p>
    <w:p w14:paraId="68075F29" w14:textId="21A665F2" w:rsidR="00A754AA" w:rsidRPr="007130AD" w:rsidRDefault="008525FF" w:rsidP="007E594D">
      <w:pPr>
        <w:pStyle w:val="Loendilik"/>
        <w:numPr>
          <w:ilvl w:val="2"/>
          <w:numId w:val="30"/>
        </w:numPr>
        <w:spacing w:after="60"/>
        <w:ind w:right="-567"/>
        <w:jc w:val="both"/>
        <w:rPr>
          <w:rFonts w:ascii="Arial" w:hAnsi="Arial" w:cs="Arial"/>
          <w:sz w:val="22"/>
          <w:szCs w:val="22"/>
        </w:rPr>
      </w:pPr>
      <w:r w:rsidRPr="007130AD">
        <w:rPr>
          <w:rFonts w:ascii="Arial" w:hAnsi="Arial" w:cs="Arial"/>
          <w:sz w:val="22"/>
          <w:szCs w:val="22"/>
          <w:u w:val="single"/>
        </w:rPr>
        <w:t>Korrigeeritud pakkumuse esitamine.</w:t>
      </w:r>
      <w:r w:rsidRPr="007130AD">
        <w:rPr>
          <w:rFonts w:ascii="Arial" w:hAnsi="Arial" w:cs="Arial"/>
          <w:sz w:val="22"/>
          <w:szCs w:val="22"/>
        </w:rPr>
        <w:t xml:space="preserve"> L</w:t>
      </w:r>
      <w:r w:rsidR="00A754AA" w:rsidRPr="007130AD">
        <w:rPr>
          <w:rFonts w:ascii="Arial" w:hAnsi="Arial" w:cs="Arial"/>
          <w:sz w:val="22"/>
          <w:szCs w:val="22"/>
        </w:rPr>
        <w:t xml:space="preserve">äbirääkimiste käigus on hankijal õigus teha pakkujatele ettepanek korrigeeritud pakkumuse esitamiseks. Juhul, kui pakkuja ei esita hankija määratud tähtajaks korrigeeritud pakkumust, loetakse, et kehtib pakkuja poolt esialgselt esitatud pakkumus. </w:t>
      </w:r>
    </w:p>
    <w:p w14:paraId="432DDA41" w14:textId="742E5A2D" w:rsidR="007E594D" w:rsidRPr="007130AD" w:rsidRDefault="001E2A58" w:rsidP="007E594D">
      <w:pPr>
        <w:pStyle w:val="Loendilik"/>
        <w:numPr>
          <w:ilvl w:val="1"/>
          <w:numId w:val="30"/>
        </w:numPr>
        <w:spacing w:after="60"/>
        <w:ind w:left="1134" w:right="-567" w:hanging="1134"/>
        <w:contextualSpacing w:val="0"/>
        <w:jc w:val="both"/>
        <w:rPr>
          <w:rFonts w:ascii="Arial" w:hAnsi="Arial" w:cs="Arial"/>
          <w:sz w:val="22"/>
          <w:szCs w:val="22"/>
        </w:rPr>
      </w:pPr>
      <w:r w:rsidRPr="007130AD">
        <w:rPr>
          <w:rFonts w:ascii="Arial" w:hAnsi="Arial" w:cs="Arial"/>
          <w:sz w:val="22"/>
          <w:szCs w:val="22"/>
          <w:u w:val="single"/>
        </w:rPr>
        <w:t>Pakkumuste vastavuse kontroll.</w:t>
      </w:r>
      <w:r w:rsidRPr="007130AD">
        <w:rPr>
          <w:rFonts w:ascii="Arial" w:hAnsi="Arial" w:cs="Arial"/>
          <w:sz w:val="22"/>
          <w:szCs w:val="22"/>
        </w:rPr>
        <w:t xml:space="preserve"> Hankija tunnistab pakkumuse vastavaks, kui see vastab pakkumuskutses sätestatud nõuetele või kui selles  ei esine sisulisi kõrvalekaldeid pakkumus-kutses sätestatud tingimustest. Hankija lükkab pakkumuse tagasi, kui  pakkumus sisuliselt ei vasta pakkumuskutses sätestatud tingimustele või lükkab tagasi </w:t>
      </w:r>
      <w:r w:rsidRPr="007130AD">
        <w:rPr>
          <w:rFonts w:ascii="Arial" w:hAnsi="Arial" w:cs="Arial"/>
          <w:sz w:val="22"/>
          <w:szCs w:val="22"/>
        </w:rPr>
        <w:lastRenderedPageBreak/>
        <w:t>kõik pakkumused kui kõigi pakkumuste maksumused ületavad hankija eelarvelised võimalused.</w:t>
      </w:r>
    </w:p>
    <w:p w14:paraId="2806ABC6" w14:textId="773EE6EC" w:rsidR="00BA7A23" w:rsidRPr="007130AD" w:rsidRDefault="00B200E2" w:rsidP="007E594D">
      <w:pPr>
        <w:pStyle w:val="Loendilik"/>
        <w:numPr>
          <w:ilvl w:val="1"/>
          <w:numId w:val="30"/>
        </w:numPr>
        <w:spacing w:after="60"/>
        <w:ind w:left="1134" w:right="-567" w:hanging="1134"/>
        <w:contextualSpacing w:val="0"/>
        <w:jc w:val="both"/>
        <w:rPr>
          <w:rFonts w:ascii="Arial" w:hAnsi="Arial" w:cs="Arial"/>
          <w:sz w:val="22"/>
          <w:szCs w:val="22"/>
        </w:rPr>
      </w:pPr>
      <w:r w:rsidRPr="007130AD">
        <w:rPr>
          <w:rFonts w:ascii="Arial" w:hAnsi="Arial" w:cs="Arial"/>
          <w:sz w:val="22"/>
          <w:szCs w:val="22"/>
          <w:u w:val="single"/>
        </w:rPr>
        <w:t xml:space="preserve">Pakkumuste hindamine. </w:t>
      </w:r>
      <w:r w:rsidR="0073010E" w:rsidRPr="007130AD">
        <w:rPr>
          <w:rFonts w:ascii="Arial" w:hAnsi="Arial" w:cs="Arial"/>
          <w:sz w:val="22"/>
          <w:szCs w:val="22"/>
          <w:u w:val="single"/>
        </w:rPr>
        <w:t>Pakkumuse edukaks tunnistamine</w:t>
      </w:r>
      <w:r w:rsidR="0073010E" w:rsidRPr="007130AD">
        <w:rPr>
          <w:rFonts w:ascii="Arial" w:hAnsi="Arial" w:cs="Arial"/>
          <w:sz w:val="22"/>
          <w:szCs w:val="22"/>
        </w:rPr>
        <w:t>.</w:t>
      </w:r>
      <w:r w:rsidR="00E87B16" w:rsidRPr="007130AD">
        <w:rPr>
          <w:rFonts w:ascii="Arial" w:hAnsi="Arial" w:cs="Arial"/>
          <w:sz w:val="22"/>
          <w:szCs w:val="22"/>
        </w:rPr>
        <w:t xml:space="preserve"> Hankija</w:t>
      </w:r>
      <w:r w:rsidR="0027231E" w:rsidRPr="007130AD">
        <w:rPr>
          <w:rFonts w:ascii="Arial" w:hAnsi="Arial" w:cs="Arial"/>
          <w:sz w:val="22"/>
          <w:szCs w:val="22"/>
        </w:rPr>
        <w:t xml:space="preserve"> hindab</w:t>
      </w:r>
      <w:r w:rsidR="003801AA" w:rsidRPr="007130AD">
        <w:rPr>
          <w:rFonts w:ascii="Arial" w:hAnsi="Arial" w:cs="Arial"/>
          <w:sz w:val="22"/>
          <w:szCs w:val="22"/>
        </w:rPr>
        <w:t xml:space="preserve"> kõiki vastavaks tunnistatud pakkumusi ja tunnistab edukaks </w:t>
      </w:r>
      <w:r w:rsidR="008A4EF8" w:rsidRPr="007130AD">
        <w:rPr>
          <w:rFonts w:ascii="Arial" w:hAnsi="Arial" w:cs="Arial"/>
          <w:sz w:val="22"/>
          <w:szCs w:val="22"/>
        </w:rPr>
        <w:t xml:space="preserve">kuni 4 </w:t>
      </w:r>
      <w:r w:rsidR="00E163CE" w:rsidRPr="007130AD">
        <w:rPr>
          <w:rFonts w:ascii="Arial" w:hAnsi="Arial" w:cs="Arial"/>
          <w:sz w:val="22"/>
          <w:szCs w:val="22"/>
        </w:rPr>
        <w:t xml:space="preserve">kõige rohkem hindamispunkte saanud pakkumust. </w:t>
      </w:r>
    </w:p>
    <w:p w14:paraId="6D8E357A" w14:textId="77777777" w:rsidR="005F6A7B" w:rsidRPr="007130AD" w:rsidRDefault="005F6A7B" w:rsidP="007E594D">
      <w:pPr>
        <w:pStyle w:val="Loendilik"/>
        <w:numPr>
          <w:ilvl w:val="2"/>
          <w:numId w:val="30"/>
        </w:numPr>
        <w:spacing w:after="60"/>
        <w:ind w:left="1134" w:right="-567" w:hanging="1134"/>
        <w:contextualSpacing w:val="0"/>
        <w:jc w:val="both"/>
        <w:rPr>
          <w:rFonts w:ascii="Arial" w:hAnsi="Arial" w:cs="Arial"/>
          <w:sz w:val="22"/>
          <w:szCs w:val="22"/>
        </w:rPr>
      </w:pPr>
      <w:r w:rsidRPr="007130AD">
        <w:rPr>
          <w:rFonts w:ascii="Arial" w:hAnsi="Arial" w:cs="Arial"/>
          <w:color w:val="000000"/>
          <w:sz w:val="22"/>
          <w:szCs w:val="22"/>
        </w:rPr>
        <w:t xml:space="preserve">Hanke maksimaalne hindamispunktide summa on 100 ning hindamispunkte omistatakse täpsusega kaks kohta pärast koma. Hindamispunktide leidmiseks summeeritakse erinevate kriteeriumide osas pakkumusele omistatud väärtuspunktid. </w:t>
      </w:r>
    </w:p>
    <w:p w14:paraId="3FCBAF2D" w14:textId="77777777" w:rsidR="005F6A7B" w:rsidRPr="007130AD" w:rsidRDefault="005F6A7B" w:rsidP="007E594D">
      <w:pPr>
        <w:pStyle w:val="Loendilik"/>
        <w:numPr>
          <w:ilvl w:val="2"/>
          <w:numId w:val="30"/>
        </w:numPr>
        <w:spacing w:after="60"/>
        <w:ind w:left="1134" w:right="-567" w:hanging="1134"/>
        <w:contextualSpacing w:val="0"/>
        <w:jc w:val="both"/>
        <w:rPr>
          <w:rFonts w:ascii="Arial" w:hAnsi="Arial" w:cs="Arial"/>
          <w:sz w:val="22"/>
          <w:szCs w:val="22"/>
        </w:rPr>
      </w:pPr>
      <w:r w:rsidRPr="007130AD">
        <w:rPr>
          <w:rFonts w:ascii="Arial" w:hAnsi="Arial" w:cs="Arial"/>
          <w:b/>
          <w:bCs/>
          <w:color w:val="000000"/>
          <w:sz w:val="22"/>
          <w:szCs w:val="22"/>
        </w:rPr>
        <w:t xml:space="preserve">Pakkumuste hindamiskriteeriumid ja nende suhteline osakaal </w:t>
      </w:r>
      <w:r w:rsidRPr="007130AD">
        <w:rPr>
          <w:rFonts w:ascii="Arial" w:hAnsi="Arial" w:cs="Arial"/>
          <w:color w:val="000000"/>
          <w:sz w:val="22"/>
          <w:szCs w:val="22"/>
        </w:rPr>
        <w:t>väärtuspunktides on alljärgnev:</w:t>
      </w:r>
    </w:p>
    <w:p w14:paraId="503EEE72" w14:textId="77777777" w:rsidR="00432F1F" w:rsidRPr="007130AD" w:rsidRDefault="00432F1F" w:rsidP="00C97256">
      <w:pPr>
        <w:pStyle w:val="Loendilik"/>
        <w:spacing w:after="60"/>
        <w:ind w:left="1440" w:right="-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E8144D5" w14:textId="5849322D" w:rsidR="008723B4" w:rsidRPr="007130AD" w:rsidRDefault="005F6A7B" w:rsidP="007E594D">
      <w:pPr>
        <w:pStyle w:val="Loendilik"/>
        <w:numPr>
          <w:ilvl w:val="3"/>
          <w:numId w:val="30"/>
        </w:numPr>
        <w:spacing w:after="60"/>
        <w:ind w:left="1134" w:right="-567" w:hanging="1134"/>
        <w:contextualSpacing w:val="0"/>
        <w:jc w:val="both"/>
        <w:rPr>
          <w:rFonts w:ascii="Arial" w:hAnsi="Arial" w:cs="Arial"/>
          <w:sz w:val="22"/>
          <w:szCs w:val="22"/>
        </w:rPr>
      </w:pPr>
      <w:r w:rsidRPr="007130AD">
        <w:rPr>
          <w:rFonts w:ascii="Arial" w:hAnsi="Arial" w:cs="Arial"/>
          <w:color w:val="000000"/>
          <w:sz w:val="22"/>
          <w:szCs w:val="22"/>
          <w:u w:val="single"/>
        </w:rPr>
        <w:t xml:space="preserve">pakkuja </w:t>
      </w:r>
      <w:r w:rsidR="00283AD3" w:rsidRPr="007130AD">
        <w:rPr>
          <w:rFonts w:ascii="Arial" w:hAnsi="Arial" w:cs="Arial"/>
          <w:color w:val="000000"/>
          <w:sz w:val="22"/>
          <w:szCs w:val="22"/>
          <w:u w:val="single"/>
        </w:rPr>
        <w:t xml:space="preserve">peretoetajate </w:t>
      </w:r>
      <w:r w:rsidRPr="007130AD">
        <w:rPr>
          <w:rFonts w:ascii="Arial" w:hAnsi="Arial" w:cs="Arial"/>
          <w:color w:val="000000"/>
          <w:sz w:val="22"/>
          <w:szCs w:val="22"/>
          <w:u w:val="single"/>
        </w:rPr>
        <w:t>täiendõppega seotud kvalifikatsioon</w:t>
      </w:r>
      <w:r w:rsidR="00441C32" w:rsidRPr="007130AD">
        <w:rPr>
          <w:rFonts w:ascii="Arial" w:hAnsi="Arial" w:cs="Arial"/>
          <w:color w:val="000000"/>
          <w:sz w:val="22"/>
          <w:szCs w:val="22"/>
        </w:rPr>
        <w:t xml:space="preserve"> – osakaal </w:t>
      </w:r>
      <w:r w:rsidR="00E163CE" w:rsidRPr="007130AD">
        <w:rPr>
          <w:rFonts w:ascii="Arial" w:hAnsi="Arial" w:cs="Arial"/>
          <w:color w:val="000000"/>
          <w:sz w:val="22"/>
          <w:szCs w:val="22"/>
        </w:rPr>
        <w:t>48</w:t>
      </w:r>
      <w:r w:rsidRPr="007130AD">
        <w:rPr>
          <w:rFonts w:ascii="Arial" w:hAnsi="Arial" w:cs="Arial"/>
          <w:color w:val="000000"/>
          <w:sz w:val="22"/>
          <w:szCs w:val="22"/>
        </w:rPr>
        <w:t xml:space="preserve">%. </w:t>
      </w:r>
      <w:r w:rsidR="00283AD3" w:rsidRPr="007130AD">
        <w:rPr>
          <w:rFonts w:ascii="Arial" w:hAnsi="Arial" w:cs="Arial"/>
          <w:bCs/>
          <w:iCs/>
          <w:sz w:val="22"/>
          <w:szCs w:val="22"/>
        </w:rPr>
        <w:t>H</w:t>
      </w:r>
      <w:r w:rsidR="008723B4" w:rsidRPr="007130AD">
        <w:rPr>
          <w:rFonts w:ascii="Arial" w:hAnsi="Arial" w:cs="Arial"/>
          <w:bCs/>
          <w:iCs/>
          <w:sz w:val="22"/>
          <w:szCs w:val="22"/>
        </w:rPr>
        <w:t xml:space="preserve">indamiseks esitatakse </w:t>
      </w:r>
      <w:r w:rsidR="008723B4" w:rsidRPr="007130AD">
        <w:rPr>
          <w:rFonts w:ascii="Arial" w:hAnsi="Arial" w:cs="Arial"/>
          <w:b/>
          <w:bCs/>
          <w:iCs/>
          <w:sz w:val="22"/>
          <w:szCs w:val="22"/>
        </w:rPr>
        <w:t xml:space="preserve">3 (kolm) </w:t>
      </w:r>
      <w:r w:rsidR="00283AD3" w:rsidRPr="007130AD">
        <w:rPr>
          <w:rFonts w:ascii="Arial" w:hAnsi="Arial" w:cs="Arial"/>
          <w:b/>
          <w:bCs/>
          <w:iCs/>
          <w:sz w:val="22"/>
          <w:szCs w:val="22"/>
        </w:rPr>
        <w:t>peretoetajat</w:t>
      </w:r>
      <w:r w:rsidR="008A4EF8" w:rsidRPr="007130AD">
        <w:rPr>
          <w:rFonts w:ascii="Arial" w:hAnsi="Arial" w:cs="Arial"/>
          <w:b/>
          <w:bCs/>
          <w:iCs/>
          <w:sz w:val="22"/>
          <w:szCs w:val="22"/>
        </w:rPr>
        <w:t>.</w:t>
      </w:r>
      <w:r w:rsidR="00283AD3" w:rsidRPr="007130AD">
        <w:rPr>
          <w:rFonts w:ascii="Arial" w:hAnsi="Arial" w:cs="Arial"/>
          <w:bCs/>
          <w:iCs/>
          <w:sz w:val="22"/>
          <w:szCs w:val="22"/>
        </w:rPr>
        <w:t xml:space="preserve"> </w:t>
      </w:r>
      <w:r w:rsidR="008723B4" w:rsidRPr="007130AD">
        <w:rPr>
          <w:rFonts w:ascii="Arial" w:hAnsi="Arial" w:cs="Arial"/>
          <w:bCs/>
          <w:iCs/>
          <w:sz w:val="22"/>
          <w:szCs w:val="22"/>
        </w:rPr>
        <w:t>Pakkuja näitab hindamisele esitatavad spetsialistid Vormil I.</w:t>
      </w:r>
      <w:r w:rsidR="00B546E4" w:rsidRPr="007130AD">
        <w:rPr>
          <w:rFonts w:ascii="Arial" w:hAnsi="Arial" w:cs="Arial"/>
          <w:bCs/>
          <w:iCs/>
          <w:sz w:val="22"/>
          <w:szCs w:val="22"/>
        </w:rPr>
        <w:t xml:space="preserve"> </w:t>
      </w:r>
      <w:r w:rsidR="008723B4" w:rsidRPr="007130AD">
        <w:rPr>
          <w:rFonts w:ascii="Arial" w:hAnsi="Arial" w:cs="Arial"/>
          <w:bCs/>
          <w:iCs/>
          <w:sz w:val="22"/>
          <w:szCs w:val="22"/>
        </w:rPr>
        <w:t xml:space="preserve">Pakkuja </w:t>
      </w:r>
      <w:r w:rsidR="00B87A6A" w:rsidRPr="007130AD">
        <w:rPr>
          <w:rFonts w:ascii="Arial" w:hAnsi="Arial" w:cs="Arial"/>
          <w:bCs/>
          <w:iCs/>
          <w:sz w:val="22"/>
          <w:szCs w:val="22"/>
        </w:rPr>
        <w:t xml:space="preserve">peretoetajate </w:t>
      </w:r>
      <w:r w:rsidR="008723B4" w:rsidRPr="007130AD">
        <w:rPr>
          <w:rFonts w:ascii="Arial" w:hAnsi="Arial" w:cs="Arial"/>
          <w:bCs/>
          <w:iCs/>
          <w:sz w:val="22"/>
          <w:szCs w:val="22"/>
        </w:rPr>
        <w:t>täiendõppe kvalifikatsioonile omistatakse hindamispunkte järgmiselt:</w:t>
      </w:r>
    </w:p>
    <w:tbl>
      <w:tblPr>
        <w:tblStyle w:val="Kontuurtabel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649"/>
        <w:gridCol w:w="1985"/>
        <w:gridCol w:w="2438"/>
      </w:tblGrid>
      <w:tr w:rsidR="008723B4" w:rsidRPr="007130AD" w14:paraId="6DFBF190" w14:textId="77777777" w:rsidTr="00B546E4">
        <w:tc>
          <w:tcPr>
            <w:tcW w:w="567" w:type="dxa"/>
          </w:tcPr>
          <w:p w14:paraId="603A7120" w14:textId="77777777" w:rsidR="008723B4" w:rsidRPr="007130AD" w:rsidRDefault="008723B4" w:rsidP="00B546E4">
            <w:pPr>
              <w:spacing w:after="60"/>
              <w:ind w:left="1134" w:hanging="1134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>Jrk</w:t>
            </w:r>
          </w:p>
        </w:tc>
        <w:tc>
          <w:tcPr>
            <w:tcW w:w="4649" w:type="dxa"/>
          </w:tcPr>
          <w:p w14:paraId="3D12B8FC" w14:textId="77777777" w:rsidR="008723B4" w:rsidRPr="007130AD" w:rsidRDefault="008723B4" w:rsidP="00B546E4">
            <w:pPr>
              <w:spacing w:after="60"/>
              <w:ind w:left="1134" w:hanging="1134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>Kriteerium</w:t>
            </w:r>
          </w:p>
        </w:tc>
        <w:tc>
          <w:tcPr>
            <w:tcW w:w="1985" w:type="dxa"/>
          </w:tcPr>
          <w:p w14:paraId="124F65A7" w14:textId="77777777" w:rsidR="008723B4" w:rsidRPr="007130AD" w:rsidRDefault="008723B4" w:rsidP="00B546E4">
            <w:pPr>
              <w:spacing w:after="6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>Punktide arv iga hindamiseks esitatud spetsialisti kohta selle kriteeriumi osas</w:t>
            </w:r>
          </w:p>
        </w:tc>
        <w:tc>
          <w:tcPr>
            <w:tcW w:w="2438" w:type="dxa"/>
          </w:tcPr>
          <w:p w14:paraId="0AFB83CC" w14:textId="77777777" w:rsidR="008723B4" w:rsidRPr="007130AD" w:rsidRDefault="008723B4" w:rsidP="00B546E4">
            <w:pPr>
              <w:spacing w:after="6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>Maksimaalne punktide arv selle kriteeriumi osas (3 spetsialisti kokku)</w:t>
            </w:r>
          </w:p>
        </w:tc>
      </w:tr>
      <w:tr w:rsidR="008723B4" w:rsidRPr="007130AD" w14:paraId="5DD39D15" w14:textId="77777777" w:rsidTr="00B546E4">
        <w:tc>
          <w:tcPr>
            <w:tcW w:w="567" w:type="dxa"/>
          </w:tcPr>
          <w:p w14:paraId="756F13F3" w14:textId="77777777" w:rsidR="008723B4" w:rsidRPr="007130AD" w:rsidRDefault="008723B4" w:rsidP="00B546E4">
            <w:pPr>
              <w:spacing w:after="60"/>
              <w:ind w:left="1134" w:hanging="113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4649" w:type="dxa"/>
          </w:tcPr>
          <w:p w14:paraId="415D4E2F" w14:textId="72BA5C9D" w:rsidR="008723B4" w:rsidRPr="007130AD" w:rsidRDefault="00CA5B02" w:rsidP="00CA5B02">
            <w:pPr>
              <w:spacing w:after="60"/>
              <w:ind w:left="33" w:hanging="33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>Peretoetaja</w:t>
            </w:r>
            <w:r w:rsidR="008723B4"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on läbinud </w:t>
            </w:r>
            <w:r w:rsidR="00CD2014"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>Tervise Arengu Instituudi</w:t>
            </w:r>
            <w:r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korraldatud</w:t>
            </w:r>
            <w:r w:rsidR="00CD2014"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PRIDE koolitajate väljaõppe ning on läbi viinud vähemalt ühe PRIDE koolituse. </w:t>
            </w:r>
          </w:p>
        </w:tc>
        <w:tc>
          <w:tcPr>
            <w:tcW w:w="1985" w:type="dxa"/>
          </w:tcPr>
          <w:p w14:paraId="16B7BF52" w14:textId="0B16C616" w:rsidR="008723B4" w:rsidRPr="007130AD" w:rsidRDefault="00441C32" w:rsidP="00B546E4">
            <w:pPr>
              <w:spacing w:after="60"/>
              <w:ind w:left="1134" w:hanging="1134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Jah = </w:t>
            </w:r>
            <w:r w:rsidR="00E163CE"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>6</w:t>
            </w:r>
            <w:r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4AEF0221" w14:textId="4BF1C45F" w:rsidR="00441C32" w:rsidRPr="007130AD" w:rsidRDefault="00441C32" w:rsidP="00B546E4">
            <w:pPr>
              <w:spacing w:after="60"/>
              <w:ind w:left="1134" w:hanging="1134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>Ei = 0</w:t>
            </w:r>
          </w:p>
        </w:tc>
        <w:tc>
          <w:tcPr>
            <w:tcW w:w="2438" w:type="dxa"/>
          </w:tcPr>
          <w:p w14:paraId="4E318BF9" w14:textId="03B9F663" w:rsidR="008723B4" w:rsidRPr="007130AD" w:rsidRDefault="00441C32" w:rsidP="00B546E4">
            <w:pPr>
              <w:spacing w:after="60"/>
              <w:ind w:left="1134" w:hanging="1134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E163CE"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>8</w:t>
            </w:r>
          </w:p>
        </w:tc>
      </w:tr>
      <w:tr w:rsidR="008723B4" w:rsidRPr="007130AD" w14:paraId="7551F77D" w14:textId="77777777" w:rsidTr="00B546E4">
        <w:tc>
          <w:tcPr>
            <w:tcW w:w="567" w:type="dxa"/>
          </w:tcPr>
          <w:p w14:paraId="1A3E0F5D" w14:textId="77777777" w:rsidR="008723B4" w:rsidRPr="007130AD" w:rsidRDefault="008723B4" w:rsidP="00B546E4">
            <w:pPr>
              <w:spacing w:after="60"/>
              <w:ind w:left="1134" w:hanging="113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4649" w:type="dxa"/>
          </w:tcPr>
          <w:p w14:paraId="59E0295E" w14:textId="065CF2AF" w:rsidR="008723B4" w:rsidRPr="007130AD" w:rsidRDefault="00CA5B02" w:rsidP="00C97256">
            <w:pPr>
              <w:spacing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>Peretoetaja</w:t>
            </w:r>
            <w:r w:rsidR="008723B4"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CD2014"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on </w:t>
            </w:r>
            <w:r w:rsidR="008723B4"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läbinud vanemlikke oskusi toetavate </w:t>
            </w:r>
            <w:r w:rsidR="00124AF6"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teadus- või </w:t>
            </w:r>
            <w:r w:rsidR="008723B4"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tõenduspõhiste meetodite koolitaja koolituse ning </w:t>
            </w:r>
            <w:r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>omab vastavat dokumenti</w:t>
            </w:r>
            <w:r w:rsidRPr="007130AD">
              <w:rPr>
                <w:rStyle w:val="Allmrkuseviide"/>
                <w:rFonts w:ascii="Arial" w:hAnsi="Arial" w:cs="Arial"/>
                <w:bCs/>
                <w:iCs/>
                <w:sz w:val="22"/>
                <w:szCs w:val="22"/>
              </w:rPr>
              <w:footnoteReference w:id="1"/>
            </w:r>
            <w:r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698ECFC3" w14:textId="7C3F0C5F" w:rsidR="008723B4" w:rsidRPr="007130AD" w:rsidRDefault="00441C32" w:rsidP="00B546E4">
            <w:pPr>
              <w:spacing w:after="60"/>
              <w:ind w:left="1134" w:hanging="1134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Jah = </w:t>
            </w:r>
            <w:r w:rsidR="00E163CE"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>4</w:t>
            </w:r>
          </w:p>
          <w:p w14:paraId="1A55F89A" w14:textId="6AB0B724" w:rsidR="00441C32" w:rsidRPr="007130AD" w:rsidRDefault="00441C32" w:rsidP="00B546E4">
            <w:pPr>
              <w:spacing w:after="60"/>
              <w:ind w:left="1134" w:hanging="1134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>Ei = 0</w:t>
            </w:r>
          </w:p>
        </w:tc>
        <w:tc>
          <w:tcPr>
            <w:tcW w:w="2438" w:type="dxa"/>
          </w:tcPr>
          <w:p w14:paraId="6F2EE69D" w14:textId="19CAA60E" w:rsidR="008723B4" w:rsidRPr="007130AD" w:rsidRDefault="00E163CE" w:rsidP="00B546E4">
            <w:pPr>
              <w:spacing w:after="60"/>
              <w:ind w:left="1134" w:hanging="1134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>12</w:t>
            </w:r>
          </w:p>
        </w:tc>
      </w:tr>
      <w:tr w:rsidR="008723B4" w:rsidRPr="007130AD" w14:paraId="2F090B11" w14:textId="77777777" w:rsidTr="00B546E4">
        <w:tc>
          <w:tcPr>
            <w:tcW w:w="567" w:type="dxa"/>
          </w:tcPr>
          <w:p w14:paraId="64906A53" w14:textId="1BA3D3F2" w:rsidR="008723B4" w:rsidRPr="007130AD" w:rsidRDefault="00C50A22" w:rsidP="00B546E4">
            <w:pPr>
              <w:spacing w:after="60"/>
              <w:ind w:left="1134" w:hanging="113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4649" w:type="dxa"/>
          </w:tcPr>
          <w:p w14:paraId="134BCBFF" w14:textId="1AA24A3D" w:rsidR="008723B4" w:rsidRPr="007130AD" w:rsidRDefault="00C97256" w:rsidP="00CA5B02">
            <w:pPr>
              <w:spacing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Peretoetaja on </w:t>
            </w:r>
            <w:r w:rsidRPr="007130AD">
              <w:rPr>
                <w:rFonts w:ascii="Arial" w:hAnsi="Arial" w:cs="Arial"/>
                <w:sz w:val="22"/>
                <w:szCs w:val="22"/>
              </w:rPr>
              <w:t xml:space="preserve">traumateadlikku </w:t>
            </w:r>
            <w:proofErr w:type="spellStart"/>
            <w:r w:rsidRPr="007130AD">
              <w:rPr>
                <w:rFonts w:ascii="Arial" w:hAnsi="Arial" w:cs="Arial"/>
                <w:sz w:val="22"/>
                <w:szCs w:val="22"/>
              </w:rPr>
              <w:t>vanemluse</w:t>
            </w:r>
            <w:proofErr w:type="spellEnd"/>
            <w:r w:rsidRPr="007130AD">
              <w:rPr>
                <w:rFonts w:ascii="Arial" w:hAnsi="Arial" w:cs="Arial"/>
                <w:sz w:val="22"/>
                <w:szCs w:val="22"/>
              </w:rPr>
              <w:t xml:space="preserve">/ terapeutilise </w:t>
            </w:r>
            <w:proofErr w:type="spellStart"/>
            <w:r w:rsidRPr="007130AD">
              <w:rPr>
                <w:rFonts w:ascii="Arial" w:hAnsi="Arial" w:cs="Arial"/>
                <w:sz w:val="22"/>
                <w:szCs w:val="22"/>
              </w:rPr>
              <w:t>vanemluse</w:t>
            </w:r>
            <w:proofErr w:type="spellEnd"/>
            <w:r w:rsidRPr="007130AD">
              <w:rPr>
                <w:rFonts w:ascii="Arial" w:hAnsi="Arial" w:cs="Arial"/>
                <w:sz w:val="22"/>
                <w:szCs w:val="22"/>
              </w:rPr>
              <w:t xml:space="preserve"> koolitaja</w:t>
            </w:r>
            <w:r w:rsidR="00885BBA" w:rsidRPr="007130AD">
              <w:rPr>
                <w:rFonts w:ascii="Arial" w:hAnsi="Arial" w:cs="Arial"/>
                <w:sz w:val="22"/>
                <w:szCs w:val="22"/>
              </w:rPr>
              <w:t>,</w:t>
            </w:r>
            <w:r w:rsidRPr="007130AD">
              <w:rPr>
                <w:rFonts w:ascii="Arial" w:hAnsi="Arial" w:cs="Arial"/>
                <w:sz w:val="22"/>
                <w:szCs w:val="22"/>
              </w:rPr>
              <w:t xml:space="preserve"> omab dokumenti vastava väljaõppe kohta</w:t>
            </w:r>
            <w:r w:rsidR="00885BBA" w:rsidRPr="007130AD">
              <w:rPr>
                <w:rFonts w:ascii="Arial" w:hAnsi="Arial" w:cs="Arial"/>
                <w:sz w:val="22"/>
                <w:szCs w:val="22"/>
              </w:rPr>
              <w:t xml:space="preserve"> ning on läbi viinud vähemalt ühe traumateadliku </w:t>
            </w:r>
            <w:proofErr w:type="spellStart"/>
            <w:r w:rsidR="00885BBA" w:rsidRPr="007130AD">
              <w:rPr>
                <w:rFonts w:ascii="Arial" w:hAnsi="Arial" w:cs="Arial"/>
                <w:sz w:val="22"/>
                <w:szCs w:val="22"/>
              </w:rPr>
              <w:t>vanemluse</w:t>
            </w:r>
            <w:proofErr w:type="spellEnd"/>
            <w:r w:rsidR="00885BBA" w:rsidRPr="007130AD">
              <w:rPr>
                <w:rFonts w:ascii="Arial" w:hAnsi="Arial" w:cs="Arial"/>
                <w:sz w:val="22"/>
                <w:szCs w:val="22"/>
              </w:rPr>
              <w:t xml:space="preserve">/ terapeutilise </w:t>
            </w:r>
            <w:proofErr w:type="spellStart"/>
            <w:r w:rsidR="00885BBA" w:rsidRPr="007130AD">
              <w:rPr>
                <w:rFonts w:ascii="Arial" w:hAnsi="Arial" w:cs="Arial"/>
                <w:sz w:val="22"/>
                <w:szCs w:val="22"/>
              </w:rPr>
              <w:t>vanemluse</w:t>
            </w:r>
            <w:proofErr w:type="spellEnd"/>
            <w:r w:rsidR="00885BBA" w:rsidRPr="007130AD">
              <w:rPr>
                <w:rFonts w:ascii="Arial" w:hAnsi="Arial" w:cs="Arial"/>
                <w:sz w:val="22"/>
                <w:szCs w:val="22"/>
              </w:rPr>
              <w:t xml:space="preserve"> koolituse.</w:t>
            </w:r>
          </w:p>
        </w:tc>
        <w:tc>
          <w:tcPr>
            <w:tcW w:w="1985" w:type="dxa"/>
          </w:tcPr>
          <w:p w14:paraId="12BDB3E9" w14:textId="0E511F36" w:rsidR="00C97256" w:rsidRPr="007130AD" w:rsidRDefault="00C97256" w:rsidP="00C97256">
            <w:pPr>
              <w:spacing w:after="60"/>
              <w:ind w:left="1134" w:hanging="1134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Jah = </w:t>
            </w:r>
            <w:r w:rsidR="00E163CE"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>6</w:t>
            </w:r>
            <w:r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1A743D4E" w14:textId="5EA8F4A1" w:rsidR="00441C32" w:rsidRPr="007130AD" w:rsidRDefault="00441C32" w:rsidP="00C97256">
            <w:pPr>
              <w:spacing w:after="60"/>
              <w:ind w:left="1134" w:hanging="1134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>Ei = 0</w:t>
            </w:r>
          </w:p>
        </w:tc>
        <w:tc>
          <w:tcPr>
            <w:tcW w:w="2438" w:type="dxa"/>
          </w:tcPr>
          <w:p w14:paraId="7860A78F" w14:textId="59270FF7" w:rsidR="008723B4" w:rsidRPr="007130AD" w:rsidRDefault="00C97256" w:rsidP="00B546E4">
            <w:pPr>
              <w:spacing w:after="60"/>
              <w:ind w:left="1134" w:hanging="1134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E163CE" w:rsidRPr="007130AD">
              <w:rPr>
                <w:rFonts w:ascii="Arial" w:hAnsi="Arial" w:cs="Arial"/>
                <w:bCs/>
                <w:iCs/>
                <w:sz w:val="22"/>
                <w:szCs w:val="22"/>
              </w:rPr>
              <w:t>8</w:t>
            </w:r>
          </w:p>
        </w:tc>
      </w:tr>
      <w:tr w:rsidR="008723B4" w:rsidRPr="007130AD" w14:paraId="724A9711" w14:textId="77777777" w:rsidTr="00B546E4">
        <w:tc>
          <w:tcPr>
            <w:tcW w:w="567" w:type="dxa"/>
          </w:tcPr>
          <w:p w14:paraId="08FA573B" w14:textId="77777777" w:rsidR="008723B4" w:rsidRPr="007130AD" w:rsidRDefault="008723B4" w:rsidP="00B546E4">
            <w:pPr>
              <w:spacing w:after="60"/>
              <w:ind w:left="1134" w:hanging="113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06F133ED" w14:textId="77777777" w:rsidR="008723B4" w:rsidRPr="007130AD" w:rsidRDefault="008723B4" w:rsidP="00B546E4">
            <w:pPr>
              <w:spacing w:after="60"/>
              <w:ind w:left="1134" w:hanging="1134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130A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Täiendõppe kvalifikatsioon kokku</w:t>
            </w:r>
          </w:p>
        </w:tc>
        <w:tc>
          <w:tcPr>
            <w:tcW w:w="1985" w:type="dxa"/>
          </w:tcPr>
          <w:p w14:paraId="6E61B521" w14:textId="77777777" w:rsidR="008723B4" w:rsidRPr="007130AD" w:rsidRDefault="008723B4" w:rsidP="00B546E4">
            <w:pPr>
              <w:spacing w:after="60"/>
              <w:ind w:left="1134" w:hanging="1134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438" w:type="dxa"/>
          </w:tcPr>
          <w:p w14:paraId="356EAF5F" w14:textId="4A9C5D28" w:rsidR="008723B4" w:rsidRPr="007130AD" w:rsidRDefault="00E163CE" w:rsidP="00B546E4">
            <w:pPr>
              <w:spacing w:after="60"/>
              <w:ind w:left="1134" w:hanging="1134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130A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48</w:t>
            </w:r>
          </w:p>
        </w:tc>
      </w:tr>
    </w:tbl>
    <w:p w14:paraId="63FCF7E4" w14:textId="7ABEDF49" w:rsidR="008723B4" w:rsidRPr="007130AD" w:rsidRDefault="008723B4" w:rsidP="00B546E4">
      <w:pPr>
        <w:spacing w:after="60"/>
        <w:ind w:left="1134" w:right="-567" w:hanging="1134"/>
        <w:jc w:val="both"/>
        <w:rPr>
          <w:rFonts w:ascii="Arial" w:hAnsi="Arial" w:cs="Arial"/>
          <w:sz w:val="22"/>
          <w:szCs w:val="22"/>
        </w:rPr>
      </w:pPr>
    </w:p>
    <w:p w14:paraId="1BA7A12F" w14:textId="6BAEACFB" w:rsidR="005F6A7B" w:rsidRPr="007130AD" w:rsidRDefault="005F6A7B" w:rsidP="007E594D">
      <w:pPr>
        <w:pStyle w:val="Loendilik"/>
        <w:numPr>
          <w:ilvl w:val="3"/>
          <w:numId w:val="30"/>
        </w:numPr>
        <w:spacing w:after="60"/>
        <w:ind w:left="1134" w:right="-567" w:hanging="1134"/>
        <w:contextualSpacing w:val="0"/>
        <w:jc w:val="both"/>
        <w:rPr>
          <w:rFonts w:ascii="Arial" w:hAnsi="Arial" w:cs="Arial"/>
          <w:sz w:val="22"/>
          <w:szCs w:val="22"/>
        </w:rPr>
      </w:pPr>
      <w:r w:rsidRPr="007130AD">
        <w:rPr>
          <w:rFonts w:ascii="Arial" w:hAnsi="Arial" w:cs="Arial"/>
          <w:color w:val="000000"/>
          <w:sz w:val="22"/>
          <w:szCs w:val="22"/>
          <w:u w:val="single"/>
        </w:rPr>
        <w:t>pakkuja esitatud teenuste kontseptsiooni kirjeldus</w:t>
      </w:r>
      <w:r w:rsidRPr="007130AD">
        <w:rPr>
          <w:rFonts w:ascii="Arial" w:hAnsi="Arial" w:cs="Arial"/>
          <w:color w:val="000000"/>
          <w:sz w:val="22"/>
          <w:szCs w:val="22"/>
        </w:rPr>
        <w:t xml:space="preserve"> – osakaal </w:t>
      </w:r>
      <w:r w:rsidR="00E163CE" w:rsidRPr="007130AD">
        <w:rPr>
          <w:rFonts w:ascii="Arial" w:hAnsi="Arial" w:cs="Arial"/>
          <w:color w:val="000000"/>
          <w:sz w:val="22"/>
          <w:szCs w:val="22"/>
        </w:rPr>
        <w:t>52</w:t>
      </w:r>
      <w:r w:rsidRPr="007130AD">
        <w:rPr>
          <w:rFonts w:ascii="Arial" w:hAnsi="Arial" w:cs="Arial"/>
          <w:color w:val="000000"/>
          <w:sz w:val="22"/>
          <w:szCs w:val="22"/>
        </w:rPr>
        <w:t>%. Pakkuja esitatud kirjeldus teenuse elluviimisest. Hinnatakse kõiki neid asjaolusid, mis on kirjeldatud Vormil I ning mille kohta hankija ootab pakkujatelt info esitamist. Vormil I on toodud iga alakriteeriumi eest omistatavad maksimaalsed punktid, seejuures omistatakse punkte järgmiselt:</w:t>
      </w:r>
    </w:p>
    <w:p w14:paraId="4507CDF8" w14:textId="7261F00F" w:rsidR="0060723D" w:rsidRPr="007130AD" w:rsidRDefault="0060723D" w:rsidP="007E594D">
      <w:pPr>
        <w:pStyle w:val="Loendilik"/>
        <w:numPr>
          <w:ilvl w:val="4"/>
          <w:numId w:val="30"/>
        </w:numPr>
        <w:autoSpaceDE w:val="0"/>
        <w:autoSpaceDN w:val="0"/>
        <w:adjustRightInd w:val="0"/>
        <w:spacing w:after="60"/>
        <w:ind w:right="-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130AD">
        <w:rPr>
          <w:rFonts w:ascii="Arial" w:hAnsi="Arial" w:cs="Arial"/>
          <w:color w:val="000000"/>
          <w:sz w:val="22"/>
          <w:szCs w:val="22"/>
        </w:rPr>
        <w:t xml:space="preserve">kui pakkumuses on esitatud info </w:t>
      </w:r>
      <w:r w:rsidR="008A4EF8" w:rsidRPr="007130AD">
        <w:rPr>
          <w:rFonts w:ascii="Arial" w:hAnsi="Arial" w:cs="Arial"/>
          <w:color w:val="000000"/>
          <w:sz w:val="22"/>
          <w:szCs w:val="22"/>
        </w:rPr>
        <w:t>kõigi</w:t>
      </w:r>
      <w:r w:rsidRPr="007130AD">
        <w:rPr>
          <w:rFonts w:ascii="Arial" w:hAnsi="Arial" w:cs="Arial"/>
          <w:color w:val="000000"/>
          <w:sz w:val="22"/>
          <w:szCs w:val="22"/>
        </w:rPr>
        <w:t xml:space="preserve"> alakriteeriumis nõutud küsimuste kohta, see on esitatud detailselt ja kõikehõlmavalt, </w:t>
      </w:r>
      <w:r w:rsidRPr="007130AD">
        <w:rPr>
          <w:rFonts w:ascii="Arial" w:hAnsi="Arial" w:cs="Arial"/>
          <w:kern w:val="1"/>
          <w:sz w:val="22"/>
          <w:szCs w:val="22"/>
        </w:rPr>
        <w:t>pakkumuses esitatud info alusel ilmneb</w:t>
      </w:r>
      <w:r w:rsidR="008A4EF8" w:rsidRPr="007130AD">
        <w:rPr>
          <w:rFonts w:ascii="Arial" w:hAnsi="Arial" w:cs="Arial"/>
          <w:kern w:val="1"/>
          <w:sz w:val="22"/>
          <w:szCs w:val="22"/>
        </w:rPr>
        <w:t>,</w:t>
      </w:r>
      <w:r w:rsidRPr="007130AD">
        <w:rPr>
          <w:rFonts w:ascii="Arial" w:hAnsi="Arial" w:cs="Arial"/>
          <w:kern w:val="1"/>
          <w:sz w:val="22"/>
          <w:szCs w:val="22"/>
        </w:rPr>
        <w:t xml:space="preserve"> et pakkuja arusaam teemast on põhjalik ja asjatundlik, kavandatud tegevused on vajalikud ja põhjendatud</w:t>
      </w:r>
      <w:r w:rsidRPr="007130AD">
        <w:rPr>
          <w:rFonts w:ascii="Arial" w:hAnsi="Arial" w:cs="Arial"/>
          <w:color w:val="000000"/>
          <w:sz w:val="22"/>
          <w:szCs w:val="22"/>
        </w:rPr>
        <w:t xml:space="preserve"> ning pakkumus vastab täielikult Hankija ootustele, saab pakkumus vastava alakriteeriumi osas Vormil I märgitud maksimaalsed hindamispunktid; </w:t>
      </w:r>
    </w:p>
    <w:p w14:paraId="4050B872" w14:textId="77777777" w:rsidR="0060723D" w:rsidRPr="007130AD" w:rsidRDefault="0060723D" w:rsidP="007E594D">
      <w:pPr>
        <w:pStyle w:val="Loendilik"/>
        <w:numPr>
          <w:ilvl w:val="4"/>
          <w:numId w:val="30"/>
        </w:numPr>
        <w:spacing w:after="60"/>
        <w:ind w:left="1134" w:right="-567" w:hanging="1134"/>
        <w:contextualSpacing w:val="0"/>
        <w:jc w:val="both"/>
        <w:rPr>
          <w:rFonts w:ascii="Arial" w:hAnsi="Arial" w:cs="Arial"/>
          <w:sz w:val="22"/>
          <w:szCs w:val="22"/>
        </w:rPr>
      </w:pPr>
      <w:r w:rsidRPr="007130AD">
        <w:rPr>
          <w:rFonts w:ascii="Arial" w:hAnsi="Arial" w:cs="Arial"/>
          <w:color w:val="000000"/>
          <w:sz w:val="22"/>
          <w:szCs w:val="22"/>
        </w:rPr>
        <w:lastRenderedPageBreak/>
        <w:t xml:space="preserve">kui pakkumuses on esitatud nõutud andmed, kuid need ei ole esitatud piisavalt detailselt ja/või kõikehõlmavalt, </w:t>
      </w:r>
      <w:r w:rsidRPr="007130AD">
        <w:rPr>
          <w:rFonts w:ascii="Arial" w:hAnsi="Arial" w:cs="Arial"/>
          <w:sz w:val="22"/>
          <w:szCs w:val="22"/>
        </w:rPr>
        <w:t xml:space="preserve">kui pakkujal on üldjoontes arusaam teemast, kuid selles esineb lünki, </w:t>
      </w:r>
      <w:r w:rsidRPr="007130AD">
        <w:rPr>
          <w:rFonts w:ascii="Arial" w:hAnsi="Arial" w:cs="Arial"/>
          <w:kern w:val="1"/>
          <w:sz w:val="22"/>
          <w:szCs w:val="22"/>
        </w:rPr>
        <w:t>kavandatud tegevused on suuremas osas vajalikud ja põhjendatud,</w:t>
      </w:r>
      <w:r w:rsidRPr="007130AD">
        <w:rPr>
          <w:rFonts w:ascii="Arial" w:hAnsi="Arial" w:cs="Arial"/>
          <w:color w:val="000000"/>
          <w:sz w:val="22"/>
          <w:szCs w:val="22"/>
        </w:rPr>
        <w:t xml:space="preserve"> pakkumus vastab suuremas osas Hankija ootustele, saab pakkumus vastava alakriteeriumi osas Vormil I märgitud maksimaalsetest hindamispunktidest 66,67% punkte; </w:t>
      </w:r>
    </w:p>
    <w:p w14:paraId="398501A1" w14:textId="77777777" w:rsidR="0060723D" w:rsidRPr="007130AD" w:rsidRDefault="0060723D" w:rsidP="007E594D">
      <w:pPr>
        <w:pStyle w:val="Loendilik"/>
        <w:numPr>
          <w:ilvl w:val="4"/>
          <w:numId w:val="30"/>
        </w:numPr>
        <w:spacing w:after="60"/>
        <w:ind w:left="1134" w:right="-567" w:hanging="1134"/>
        <w:contextualSpacing w:val="0"/>
        <w:jc w:val="both"/>
        <w:rPr>
          <w:rFonts w:ascii="Arial" w:hAnsi="Arial" w:cs="Arial"/>
          <w:sz w:val="22"/>
          <w:szCs w:val="22"/>
        </w:rPr>
      </w:pPr>
      <w:r w:rsidRPr="007130AD">
        <w:rPr>
          <w:rFonts w:ascii="Arial" w:hAnsi="Arial" w:cs="Arial"/>
          <w:kern w:val="1"/>
          <w:sz w:val="22"/>
          <w:szCs w:val="22"/>
        </w:rPr>
        <w:t xml:space="preserve">Kui pakkumuses esitatud info ei ole piisavalt detailne ja/või kõikehõlmav, pakkuja arusaam teemast jääb kohati ebaselgeks või arusaamatuks, esineb pealiskaudsust, seega teenuse kirjeldus vastab keskmiselt või osaliselt Hankija ootustele – saab pakkumus vastava alakriteeriumi osas </w:t>
      </w:r>
      <w:r w:rsidRPr="007130AD">
        <w:rPr>
          <w:rFonts w:ascii="Arial" w:hAnsi="Arial" w:cs="Arial"/>
          <w:color w:val="000000"/>
          <w:sz w:val="22"/>
          <w:szCs w:val="22"/>
        </w:rPr>
        <w:t>Vormil I märgitud</w:t>
      </w:r>
      <w:r w:rsidRPr="007130AD">
        <w:rPr>
          <w:rFonts w:ascii="Arial" w:hAnsi="Arial" w:cs="Arial"/>
          <w:kern w:val="1"/>
          <w:sz w:val="22"/>
          <w:szCs w:val="22"/>
        </w:rPr>
        <w:t xml:space="preserve"> maksimaalsetest hindamispunktidest 33,67% punkte;</w:t>
      </w:r>
    </w:p>
    <w:p w14:paraId="4F3940F1" w14:textId="741C7C91" w:rsidR="0060723D" w:rsidRPr="007130AD" w:rsidRDefault="0060723D" w:rsidP="007E594D">
      <w:pPr>
        <w:pStyle w:val="Loendilik"/>
        <w:numPr>
          <w:ilvl w:val="4"/>
          <w:numId w:val="30"/>
        </w:numPr>
        <w:spacing w:after="60"/>
        <w:ind w:left="1134" w:right="-567" w:hanging="1134"/>
        <w:contextualSpacing w:val="0"/>
        <w:jc w:val="both"/>
        <w:rPr>
          <w:rFonts w:ascii="Arial" w:hAnsi="Arial" w:cs="Arial"/>
          <w:sz w:val="22"/>
          <w:szCs w:val="22"/>
        </w:rPr>
      </w:pPr>
      <w:r w:rsidRPr="007130AD">
        <w:rPr>
          <w:rFonts w:ascii="Arial" w:hAnsi="Arial" w:cs="Arial"/>
          <w:color w:val="000000"/>
          <w:sz w:val="22"/>
          <w:szCs w:val="22"/>
        </w:rPr>
        <w:t xml:space="preserve">Kui pakkumuses on oodatud info esitatud, kuid selles esineb vastuolusid, vigu või jääb hankijale arusaamatuks või tegevused on ilmselgelt põhjendamatud või segased või ebamõistlikud; pakkumus ei vasta olulises osas Hankija ootustele - saab pakkumus vastava alakriteeriumi osas 0 (null) hindamispunkti </w:t>
      </w:r>
    </w:p>
    <w:p w14:paraId="0CBA910C" w14:textId="20C16D75" w:rsidR="00F221EF" w:rsidRPr="007130AD" w:rsidRDefault="00F221EF" w:rsidP="007E594D">
      <w:pPr>
        <w:pStyle w:val="Loendilik"/>
        <w:numPr>
          <w:ilvl w:val="3"/>
          <w:numId w:val="30"/>
        </w:numPr>
        <w:spacing w:after="60"/>
        <w:ind w:left="1134" w:right="-567" w:hanging="1134"/>
        <w:contextualSpacing w:val="0"/>
        <w:jc w:val="both"/>
        <w:rPr>
          <w:rFonts w:ascii="Arial" w:hAnsi="Arial" w:cs="Arial"/>
          <w:sz w:val="22"/>
          <w:szCs w:val="22"/>
        </w:rPr>
      </w:pPr>
      <w:r w:rsidRPr="007130AD">
        <w:rPr>
          <w:rFonts w:ascii="Arial" w:eastAsiaTheme="minorEastAsia" w:hAnsi="Arial" w:cs="Arial"/>
          <w:color w:val="000000"/>
          <w:sz w:val="22"/>
          <w:szCs w:val="22"/>
        </w:rPr>
        <w:t>H</w:t>
      </w:r>
      <w:r w:rsidR="0060723D" w:rsidRPr="007130AD">
        <w:rPr>
          <w:rFonts w:ascii="Arial" w:eastAsiaTheme="minorEastAsia" w:hAnsi="Arial" w:cs="Arial"/>
          <w:color w:val="000000"/>
          <w:sz w:val="22"/>
          <w:szCs w:val="22"/>
        </w:rPr>
        <w:t>ankija sõlmib lepingu kuni 4</w:t>
      </w:r>
      <w:r w:rsidRPr="007130AD">
        <w:rPr>
          <w:rFonts w:ascii="Arial" w:eastAsiaTheme="minorEastAsia" w:hAnsi="Arial" w:cs="Arial"/>
          <w:color w:val="000000"/>
          <w:sz w:val="22"/>
          <w:szCs w:val="22"/>
        </w:rPr>
        <w:t xml:space="preserve"> </w:t>
      </w:r>
      <w:r w:rsidR="00535F0B">
        <w:rPr>
          <w:rFonts w:ascii="Arial" w:eastAsiaTheme="minorEastAsia" w:hAnsi="Arial" w:cs="Arial"/>
          <w:color w:val="000000"/>
          <w:sz w:val="22"/>
          <w:szCs w:val="22"/>
        </w:rPr>
        <w:t>eduka</w:t>
      </w:r>
      <w:r w:rsidR="00FD5A84" w:rsidRPr="007130AD">
        <w:rPr>
          <w:rFonts w:ascii="Arial" w:eastAsiaTheme="minorEastAsia" w:hAnsi="Arial" w:cs="Arial"/>
          <w:color w:val="000000"/>
          <w:sz w:val="22"/>
          <w:szCs w:val="22"/>
        </w:rPr>
        <w:t xml:space="preserve"> </w:t>
      </w:r>
      <w:r w:rsidRPr="007130AD">
        <w:rPr>
          <w:rFonts w:ascii="Arial" w:eastAsiaTheme="minorEastAsia" w:hAnsi="Arial" w:cs="Arial"/>
          <w:color w:val="000000"/>
          <w:sz w:val="22"/>
          <w:szCs w:val="22"/>
        </w:rPr>
        <w:t xml:space="preserve">pakkujaga vastavalt hindamise tulemusena moodustunud pingereale. </w:t>
      </w:r>
    </w:p>
    <w:p w14:paraId="5E949BB5" w14:textId="44756D56" w:rsidR="00184E3F" w:rsidRPr="007130AD" w:rsidRDefault="0073010E" w:rsidP="007E594D">
      <w:pPr>
        <w:pStyle w:val="Loendilik"/>
        <w:numPr>
          <w:ilvl w:val="1"/>
          <w:numId w:val="30"/>
        </w:numPr>
        <w:spacing w:after="60"/>
        <w:ind w:left="1134" w:right="-567" w:hanging="1134"/>
        <w:contextualSpacing w:val="0"/>
        <w:jc w:val="both"/>
        <w:rPr>
          <w:rFonts w:ascii="Arial" w:hAnsi="Arial" w:cs="Arial"/>
          <w:sz w:val="22"/>
          <w:szCs w:val="22"/>
        </w:rPr>
      </w:pPr>
      <w:r w:rsidRPr="007130AD">
        <w:rPr>
          <w:rFonts w:ascii="Arial" w:hAnsi="Arial" w:cs="Arial"/>
          <w:sz w:val="22"/>
          <w:szCs w:val="22"/>
          <w:u w:val="single"/>
        </w:rPr>
        <w:t>Pakkujate teavitamine</w:t>
      </w:r>
      <w:r w:rsidRPr="007130AD">
        <w:rPr>
          <w:rFonts w:ascii="Arial" w:hAnsi="Arial" w:cs="Arial"/>
          <w:sz w:val="22"/>
          <w:szCs w:val="22"/>
        </w:rPr>
        <w:t>.</w:t>
      </w:r>
      <w:r w:rsidR="00763E1C" w:rsidRPr="007130AD">
        <w:rPr>
          <w:rFonts w:ascii="Arial" w:hAnsi="Arial" w:cs="Arial"/>
          <w:sz w:val="22"/>
          <w:szCs w:val="22"/>
        </w:rPr>
        <w:t xml:space="preserve"> </w:t>
      </w:r>
      <w:r w:rsidR="00A956D4" w:rsidRPr="007130AD">
        <w:rPr>
          <w:rFonts w:ascii="Arial" w:hAnsi="Arial" w:cs="Arial"/>
          <w:sz w:val="22"/>
          <w:szCs w:val="22"/>
        </w:rPr>
        <w:t xml:space="preserve">Hankija teavitab pakkujaid hanke tulemustest 3 (kolme) tööpäeva jooksul vastava otsuse tegemisest arvates, RHS § 47 sätestatud korras. </w:t>
      </w:r>
      <w:r w:rsidR="00A754AA" w:rsidRPr="007130AD">
        <w:rPr>
          <w:rFonts w:ascii="Arial" w:hAnsi="Arial" w:cs="Arial"/>
          <w:sz w:val="22"/>
          <w:szCs w:val="22"/>
        </w:rPr>
        <w:t xml:space="preserve"> </w:t>
      </w:r>
    </w:p>
    <w:sectPr w:rsidR="00184E3F" w:rsidRPr="007130AD" w:rsidSect="00EA19BD">
      <w:headerReference w:type="default" r:id="rId11"/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789B" w14:textId="77777777" w:rsidR="00A57455" w:rsidRDefault="00A57455" w:rsidP="00032A67">
      <w:r>
        <w:separator/>
      </w:r>
    </w:p>
  </w:endnote>
  <w:endnote w:type="continuationSeparator" w:id="0">
    <w:p w14:paraId="0A8B018D" w14:textId="77777777" w:rsidR="00A57455" w:rsidRDefault="00A57455" w:rsidP="0003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05B5" w14:textId="77777777" w:rsidR="00A57455" w:rsidRDefault="00A57455" w:rsidP="00032A67">
      <w:r>
        <w:separator/>
      </w:r>
    </w:p>
  </w:footnote>
  <w:footnote w:type="continuationSeparator" w:id="0">
    <w:p w14:paraId="6A2B9E95" w14:textId="77777777" w:rsidR="00A57455" w:rsidRDefault="00A57455" w:rsidP="00032A67">
      <w:r>
        <w:continuationSeparator/>
      </w:r>
    </w:p>
  </w:footnote>
  <w:footnote w:id="1">
    <w:p w14:paraId="0C9AE670" w14:textId="62D822E8" w:rsidR="00CA5B02" w:rsidRPr="00CA5B02" w:rsidRDefault="00CA5B02" w:rsidP="00CA5B02">
      <w:pPr>
        <w:pStyle w:val="Kommentaaritekst"/>
        <w:rPr>
          <w:lang w:val="et-EE"/>
        </w:rPr>
      </w:pPr>
      <w:r>
        <w:rPr>
          <w:rStyle w:val="Allmrkuseviide"/>
        </w:rPr>
        <w:footnoteRef/>
      </w:r>
      <w:r>
        <w:t xml:space="preserve"> </w:t>
      </w:r>
      <w:r w:rsidRPr="00441C32">
        <w:rPr>
          <w:sz w:val="20"/>
          <w:szCs w:val="20"/>
        </w:rPr>
        <w:t xml:space="preserve">Vanemlikke oskusi toetavate </w:t>
      </w:r>
      <w:r w:rsidR="00124AF6">
        <w:rPr>
          <w:sz w:val="20"/>
          <w:szCs w:val="20"/>
        </w:rPr>
        <w:t xml:space="preserve">teadus- või </w:t>
      </w:r>
      <w:r w:rsidRPr="00441C32">
        <w:rPr>
          <w:sz w:val="20"/>
          <w:szCs w:val="20"/>
        </w:rPr>
        <w:t xml:space="preserve">tõenduspõhiste meetodite all peetakse silmas nt programmi </w:t>
      </w:r>
      <w:r w:rsidR="00441C32">
        <w:rPr>
          <w:sz w:val="20"/>
          <w:szCs w:val="20"/>
        </w:rPr>
        <w:t>“</w:t>
      </w:r>
      <w:r w:rsidRPr="00441C32">
        <w:rPr>
          <w:sz w:val="20"/>
          <w:szCs w:val="20"/>
        </w:rPr>
        <w:t>Imelised aastad</w:t>
      </w:r>
      <w:r w:rsidR="00441C32">
        <w:rPr>
          <w:sz w:val="20"/>
          <w:szCs w:val="20"/>
        </w:rPr>
        <w:t>”</w:t>
      </w:r>
      <w:r w:rsidRPr="00441C32">
        <w:rPr>
          <w:sz w:val="20"/>
          <w:szCs w:val="20"/>
        </w:rPr>
        <w:t xml:space="preserve">, </w:t>
      </w:r>
      <w:r w:rsidR="00441C32">
        <w:rPr>
          <w:sz w:val="20"/>
          <w:szCs w:val="20"/>
        </w:rPr>
        <w:t>“</w:t>
      </w:r>
      <w:r w:rsidRPr="00441C32">
        <w:rPr>
          <w:sz w:val="20"/>
          <w:szCs w:val="20"/>
        </w:rPr>
        <w:t>Circle of Security</w:t>
      </w:r>
      <w:r w:rsidR="00441C32">
        <w:rPr>
          <w:sz w:val="20"/>
          <w:szCs w:val="20"/>
        </w:rPr>
        <w:t>”</w:t>
      </w:r>
      <w:r w:rsidRPr="00441C32">
        <w:rPr>
          <w:sz w:val="20"/>
          <w:szCs w:val="20"/>
        </w:rPr>
        <w:t>, Gordoni perekool vm samalaadset.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6BC2" w14:textId="77777777" w:rsidR="00B21A98" w:rsidRDefault="00B21A98">
    <w:pPr>
      <w:pStyle w:val="Pis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D44"/>
    <w:multiLevelType w:val="hybridMultilevel"/>
    <w:tmpl w:val="047A3C9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7611"/>
    <w:multiLevelType w:val="multilevel"/>
    <w:tmpl w:val="54023D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0F36726"/>
    <w:multiLevelType w:val="hybridMultilevel"/>
    <w:tmpl w:val="8D8E1780"/>
    <w:lvl w:ilvl="0" w:tplc="4EB01846">
      <w:start w:val="1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34" w:hanging="360"/>
      </w:pPr>
    </w:lvl>
    <w:lvl w:ilvl="2" w:tplc="0425001B" w:tentative="1">
      <w:start w:val="1"/>
      <w:numFmt w:val="lowerRoman"/>
      <w:lvlText w:val="%3."/>
      <w:lvlJc w:val="right"/>
      <w:pPr>
        <w:ind w:left="2254" w:hanging="180"/>
      </w:pPr>
    </w:lvl>
    <w:lvl w:ilvl="3" w:tplc="0425000F" w:tentative="1">
      <w:start w:val="1"/>
      <w:numFmt w:val="decimal"/>
      <w:lvlText w:val="%4."/>
      <w:lvlJc w:val="left"/>
      <w:pPr>
        <w:ind w:left="2974" w:hanging="360"/>
      </w:pPr>
    </w:lvl>
    <w:lvl w:ilvl="4" w:tplc="04250019" w:tentative="1">
      <w:start w:val="1"/>
      <w:numFmt w:val="lowerLetter"/>
      <w:lvlText w:val="%5."/>
      <w:lvlJc w:val="left"/>
      <w:pPr>
        <w:ind w:left="3694" w:hanging="360"/>
      </w:pPr>
    </w:lvl>
    <w:lvl w:ilvl="5" w:tplc="0425001B" w:tentative="1">
      <w:start w:val="1"/>
      <w:numFmt w:val="lowerRoman"/>
      <w:lvlText w:val="%6."/>
      <w:lvlJc w:val="right"/>
      <w:pPr>
        <w:ind w:left="4414" w:hanging="180"/>
      </w:pPr>
    </w:lvl>
    <w:lvl w:ilvl="6" w:tplc="0425000F" w:tentative="1">
      <w:start w:val="1"/>
      <w:numFmt w:val="decimal"/>
      <w:lvlText w:val="%7."/>
      <w:lvlJc w:val="left"/>
      <w:pPr>
        <w:ind w:left="5134" w:hanging="360"/>
      </w:pPr>
    </w:lvl>
    <w:lvl w:ilvl="7" w:tplc="04250019" w:tentative="1">
      <w:start w:val="1"/>
      <w:numFmt w:val="lowerLetter"/>
      <w:lvlText w:val="%8."/>
      <w:lvlJc w:val="left"/>
      <w:pPr>
        <w:ind w:left="5854" w:hanging="360"/>
      </w:pPr>
    </w:lvl>
    <w:lvl w:ilvl="8" w:tplc="042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139A3E4A"/>
    <w:multiLevelType w:val="hybridMultilevel"/>
    <w:tmpl w:val="9E58FFD8"/>
    <w:lvl w:ilvl="0" w:tplc="9C561B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A370C"/>
    <w:multiLevelType w:val="multilevel"/>
    <w:tmpl w:val="9BE66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5366559"/>
    <w:multiLevelType w:val="hybridMultilevel"/>
    <w:tmpl w:val="A6EE6BEA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1C192406"/>
    <w:multiLevelType w:val="multilevel"/>
    <w:tmpl w:val="D45458BC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C824B1F"/>
    <w:multiLevelType w:val="multilevel"/>
    <w:tmpl w:val="042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FB46F59"/>
    <w:multiLevelType w:val="hybridMultilevel"/>
    <w:tmpl w:val="D7D0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B0EB3"/>
    <w:multiLevelType w:val="multilevel"/>
    <w:tmpl w:val="AA5288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6182FE9"/>
    <w:multiLevelType w:val="multilevel"/>
    <w:tmpl w:val="67C8E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6CE62EE"/>
    <w:multiLevelType w:val="multilevel"/>
    <w:tmpl w:val="7E6EBCB0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7470DE7"/>
    <w:multiLevelType w:val="multilevel"/>
    <w:tmpl w:val="14263B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13" w15:restartNumberingAfterBreak="0">
    <w:nsid w:val="28921E94"/>
    <w:multiLevelType w:val="multilevel"/>
    <w:tmpl w:val="9F0279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177DB2"/>
    <w:multiLevelType w:val="hybridMultilevel"/>
    <w:tmpl w:val="664018A0"/>
    <w:lvl w:ilvl="0" w:tplc="8CBEFB18">
      <w:start w:val="20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2E58D8"/>
    <w:multiLevelType w:val="hybridMultilevel"/>
    <w:tmpl w:val="470E787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21EB0"/>
    <w:multiLevelType w:val="hybridMultilevel"/>
    <w:tmpl w:val="BA96A74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E17"/>
    <w:multiLevelType w:val="multilevel"/>
    <w:tmpl w:val="9D2C39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D1281"/>
    <w:multiLevelType w:val="multilevel"/>
    <w:tmpl w:val="3984E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  <w:b/>
      </w:rPr>
    </w:lvl>
  </w:abstractNum>
  <w:abstractNum w:abstractNumId="19" w15:restartNumberingAfterBreak="0">
    <w:nsid w:val="3EF75A2C"/>
    <w:multiLevelType w:val="multilevel"/>
    <w:tmpl w:val="8C90F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0217FD2"/>
    <w:multiLevelType w:val="hybridMultilevel"/>
    <w:tmpl w:val="6A3266C6"/>
    <w:lvl w:ilvl="0" w:tplc="54C8D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6F2468"/>
    <w:multiLevelType w:val="multilevel"/>
    <w:tmpl w:val="67C8E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C6C17AA"/>
    <w:multiLevelType w:val="hybridMultilevel"/>
    <w:tmpl w:val="87263C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03AF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64322C"/>
    <w:multiLevelType w:val="hybridMultilevel"/>
    <w:tmpl w:val="0D608D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03171"/>
    <w:multiLevelType w:val="hybridMultilevel"/>
    <w:tmpl w:val="3A7E73C6"/>
    <w:lvl w:ilvl="0" w:tplc="C8F6156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E7DEB"/>
    <w:multiLevelType w:val="multilevel"/>
    <w:tmpl w:val="457AD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D03D76"/>
    <w:multiLevelType w:val="multilevel"/>
    <w:tmpl w:val="0425001F"/>
    <w:numStyleLink w:val="111111"/>
  </w:abstractNum>
  <w:abstractNum w:abstractNumId="28" w15:restartNumberingAfterBreak="0">
    <w:nsid w:val="573C5891"/>
    <w:multiLevelType w:val="hybridMultilevel"/>
    <w:tmpl w:val="0762B9E0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5E594C"/>
    <w:multiLevelType w:val="multilevel"/>
    <w:tmpl w:val="654695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EA62D7"/>
    <w:multiLevelType w:val="multilevel"/>
    <w:tmpl w:val="78221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980" w:hanging="6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31" w15:restartNumberingAfterBreak="0">
    <w:nsid w:val="5A4313FB"/>
    <w:multiLevelType w:val="hybridMultilevel"/>
    <w:tmpl w:val="B5CE11F2"/>
    <w:lvl w:ilvl="0" w:tplc="D4DE06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678E1"/>
    <w:multiLevelType w:val="hybridMultilevel"/>
    <w:tmpl w:val="0FAA5F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A21BD"/>
    <w:multiLevelType w:val="hybridMultilevel"/>
    <w:tmpl w:val="F4DA13F6"/>
    <w:lvl w:ilvl="0" w:tplc="946C5B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2520" w:hanging="360"/>
      </w:pPr>
    </w:lvl>
    <w:lvl w:ilvl="2" w:tplc="0425001B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F68271F"/>
    <w:multiLevelType w:val="hybridMultilevel"/>
    <w:tmpl w:val="95C2CE3E"/>
    <w:lvl w:ilvl="0" w:tplc="711CD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E3864"/>
    <w:multiLevelType w:val="multilevel"/>
    <w:tmpl w:val="D89EDB4A"/>
    <w:lvl w:ilvl="0">
      <w:start w:val="1"/>
      <w:numFmt w:val="decimal"/>
      <w:pStyle w:val="Pealkiri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 w:val="0"/>
        <w:color w:val="auto"/>
      </w:rPr>
    </w:lvl>
    <w:lvl w:ilvl="2">
      <w:start w:val="1"/>
      <w:numFmt w:val="decimal"/>
      <w:pStyle w:val="phitekst2"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5"/>
  </w:num>
  <w:num w:numId="3">
    <w:abstractNumId w:val="8"/>
  </w:num>
  <w:num w:numId="4">
    <w:abstractNumId w:val="0"/>
  </w:num>
  <w:num w:numId="5">
    <w:abstractNumId w:val="35"/>
  </w:num>
  <w:num w:numId="6">
    <w:abstractNumId w:val="14"/>
  </w:num>
  <w:num w:numId="7">
    <w:abstractNumId w:val="4"/>
  </w:num>
  <w:num w:numId="8">
    <w:abstractNumId w:val="33"/>
  </w:num>
  <w:num w:numId="9">
    <w:abstractNumId w:val="20"/>
  </w:num>
  <w:num w:numId="10">
    <w:abstractNumId w:val="21"/>
  </w:num>
  <w:num w:numId="11">
    <w:abstractNumId w:val="10"/>
  </w:num>
  <w:num w:numId="12">
    <w:abstractNumId w:val="9"/>
  </w:num>
  <w:num w:numId="13">
    <w:abstractNumId w:val="17"/>
  </w:num>
  <w:num w:numId="14">
    <w:abstractNumId w:val="13"/>
  </w:num>
  <w:num w:numId="15">
    <w:abstractNumId w:val="1"/>
  </w:num>
  <w:num w:numId="16">
    <w:abstractNumId w:val="18"/>
  </w:num>
  <w:num w:numId="17">
    <w:abstractNumId w:val="15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2"/>
  </w:num>
  <w:num w:numId="21">
    <w:abstractNumId w:val="34"/>
  </w:num>
  <w:num w:numId="22">
    <w:abstractNumId w:val="11"/>
  </w:num>
  <w:num w:numId="23">
    <w:abstractNumId w:val="22"/>
  </w:num>
  <w:num w:numId="24">
    <w:abstractNumId w:val="32"/>
  </w:num>
  <w:num w:numId="25">
    <w:abstractNumId w:val="2"/>
  </w:num>
  <w:num w:numId="26">
    <w:abstractNumId w:val="24"/>
  </w:num>
  <w:num w:numId="27">
    <w:abstractNumId w:val="28"/>
  </w:num>
  <w:num w:numId="28">
    <w:abstractNumId w:val="7"/>
  </w:num>
  <w:num w:numId="29">
    <w:abstractNumId w:val="27"/>
  </w:num>
  <w:num w:numId="30">
    <w:abstractNumId w:val="30"/>
  </w:num>
  <w:num w:numId="31">
    <w:abstractNumId w:val="26"/>
  </w:num>
  <w:num w:numId="32">
    <w:abstractNumId w:val="29"/>
  </w:num>
  <w:num w:numId="33">
    <w:abstractNumId w:val="23"/>
  </w:num>
  <w:num w:numId="34">
    <w:abstractNumId w:val="3"/>
  </w:num>
  <w:num w:numId="35">
    <w:abstractNumId w:val="25"/>
  </w:num>
  <w:num w:numId="36">
    <w:abstractNumId w:val="16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C1"/>
    <w:rsid w:val="00001DAF"/>
    <w:rsid w:val="000039C4"/>
    <w:rsid w:val="000044AE"/>
    <w:rsid w:val="00006F91"/>
    <w:rsid w:val="000073BD"/>
    <w:rsid w:val="0001006B"/>
    <w:rsid w:val="000112FC"/>
    <w:rsid w:val="000148AF"/>
    <w:rsid w:val="00015508"/>
    <w:rsid w:val="00032A67"/>
    <w:rsid w:val="00037D4B"/>
    <w:rsid w:val="00043445"/>
    <w:rsid w:val="00043D2C"/>
    <w:rsid w:val="000462BB"/>
    <w:rsid w:val="000514C6"/>
    <w:rsid w:val="00061D04"/>
    <w:rsid w:val="00063C41"/>
    <w:rsid w:val="00064079"/>
    <w:rsid w:val="00067978"/>
    <w:rsid w:val="00067BC7"/>
    <w:rsid w:val="0007184B"/>
    <w:rsid w:val="00073A04"/>
    <w:rsid w:val="00073F22"/>
    <w:rsid w:val="00076603"/>
    <w:rsid w:val="00080000"/>
    <w:rsid w:val="000844E1"/>
    <w:rsid w:val="00084A39"/>
    <w:rsid w:val="00090A7C"/>
    <w:rsid w:val="000A1047"/>
    <w:rsid w:val="000A117B"/>
    <w:rsid w:val="000A38C1"/>
    <w:rsid w:val="000B2237"/>
    <w:rsid w:val="000B2F3B"/>
    <w:rsid w:val="000B4A67"/>
    <w:rsid w:val="000C0A4A"/>
    <w:rsid w:val="000C1AE4"/>
    <w:rsid w:val="000C7023"/>
    <w:rsid w:val="000C7B93"/>
    <w:rsid w:val="000D01D1"/>
    <w:rsid w:val="000D289F"/>
    <w:rsid w:val="000D52E4"/>
    <w:rsid w:val="000D64A9"/>
    <w:rsid w:val="000D7EF9"/>
    <w:rsid w:val="000E3B95"/>
    <w:rsid w:val="000E3CF5"/>
    <w:rsid w:val="000E487A"/>
    <w:rsid w:val="000E6A7A"/>
    <w:rsid w:val="000E6C9A"/>
    <w:rsid w:val="000E7AB6"/>
    <w:rsid w:val="000F5910"/>
    <w:rsid w:val="000F5F3C"/>
    <w:rsid w:val="000F68E1"/>
    <w:rsid w:val="000F7F8D"/>
    <w:rsid w:val="00103AA8"/>
    <w:rsid w:val="001047E2"/>
    <w:rsid w:val="00105FE8"/>
    <w:rsid w:val="00112EA7"/>
    <w:rsid w:val="0011532D"/>
    <w:rsid w:val="00115F70"/>
    <w:rsid w:val="00124AF6"/>
    <w:rsid w:val="00124CEC"/>
    <w:rsid w:val="00126971"/>
    <w:rsid w:val="001305E1"/>
    <w:rsid w:val="00130AE0"/>
    <w:rsid w:val="00135549"/>
    <w:rsid w:val="00140753"/>
    <w:rsid w:val="00141305"/>
    <w:rsid w:val="001438C6"/>
    <w:rsid w:val="00146AB4"/>
    <w:rsid w:val="0014776E"/>
    <w:rsid w:val="0015232F"/>
    <w:rsid w:val="001562DF"/>
    <w:rsid w:val="00157DC4"/>
    <w:rsid w:val="00160504"/>
    <w:rsid w:val="001612A2"/>
    <w:rsid w:val="001723DC"/>
    <w:rsid w:val="00175C36"/>
    <w:rsid w:val="00176C77"/>
    <w:rsid w:val="00180B45"/>
    <w:rsid w:val="001846E9"/>
    <w:rsid w:val="00184E3F"/>
    <w:rsid w:val="001859CF"/>
    <w:rsid w:val="00185E1E"/>
    <w:rsid w:val="00186970"/>
    <w:rsid w:val="00186A8F"/>
    <w:rsid w:val="00197EDE"/>
    <w:rsid w:val="001A01D3"/>
    <w:rsid w:val="001A2745"/>
    <w:rsid w:val="001A54B6"/>
    <w:rsid w:val="001A67C7"/>
    <w:rsid w:val="001B2710"/>
    <w:rsid w:val="001B32DC"/>
    <w:rsid w:val="001C18E4"/>
    <w:rsid w:val="001C1932"/>
    <w:rsid w:val="001C2F43"/>
    <w:rsid w:val="001C2F4E"/>
    <w:rsid w:val="001C5970"/>
    <w:rsid w:val="001C7384"/>
    <w:rsid w:val="001C7EE2"/>
    <w:rsid w:val="001D10C7"/>
    <w:rsid w:val="001D3959"/>
    <w:rsid w:val="001D78F6"/>
    <w:rsid w:val="001E2A58"/>
    <w:rsid w:val="001E4CD9"/>
    <w:rsid w:val="001F162D"/>
    <w:rsid w:val="002000DE"/>
    <w:rsid w:val="00201027"/>
    <w:rsid w:val="00201642"/>
    <w:rsid w:val="002032C5"/>
    <w:rsid w:val="00205125"/>
    <w:rsid w:val="0020541F"/>
    <w:rsid w:val="0020569D"/>
    <w:rsid w:val="00212B9F"/>
    <w:rsid w:val="0022134C"/>
    <w:rsid w:val="00227347"/>
    <w:rsid w:val="00227CC9"/>
    <w:rsid w:val="00227F06"/>
    <w:rsid w:val="002341D7"/>
    <w:rsid w:val="00235277"/>
    <w:rsid w:val="002418B5"/>
    <w:rsid w:val="0025042F"/>
    <w:rsid w:val="00251EAF"/>
    <w:rsid w:val="00261869"/>
    <w:rsid w:val="0026400F"/>
    <w:rsid w:val="00264965"/>
    <w:rsid w:val="00264DAA"/>
    <w:rsid w:val="00267079"/>
    <w:rsid w:val="0027231E"/>
    <w:rsid w:val="002724CC"/>
    <w:rsid w:val="00275694"/>
    <w:rsid w:val="002758CB"/>
    <w:rsid w:val="00280C12"/>
    <w:rsid w:val="00282E16"/>
    <w:rsid w:val="00283AD3"/>
    <w:rsid w:val="00291155"/>
    <w:rsid w:val="0029233A"/>
    <w:rsid w:val="00292986"/>
    <w:rsid w:val="002964B9"/>
    <w:rsid w:val="002A0D5B"/>
    <w:rsid w:val="002A31EF"/>
    <w:rsid w:val="002A5331"/>
    <w:rsid w:val="002B0663"/>
    <w:rsid w:val="002B2A30"/>
    <w:rsid w:val="002B2C8A"/>
    <w:rsid w:val="002B2CBE"/>
    <w:rsid w:val="002C57C3"/>
    <w:rsid w:val="002C6C43"/>
    <w:rsid w:val="002C7297"/>
    <w:rsid w:val="002D20C8"/>
    <w:rsid w:val="002D3CAE"/>
    <w:rsid w:val="002D3F20"/>
    <w:rsid w:val="002D5B29"/>
    <w:rsid w:val="002E13CD"/>
    <w:rsid w:val="002E1857"/>
    <w:rsid w:val="002E2A6D"/>
    <w:rsid w:val="002E2F95"/>
    <w:rsid w:val="002E3743"/>
    <w:rsid w:val="002F2648"/>
    <w:rsid w:val="002F752A"/>
    <w:rsid w:val="002F7CE5"/>
    <w:rsid w:val="002F7F92"/>
    <w:rsid w:val="00300498"/>
    <w:rsid w:val="00300940"/>
    <w:rsid w:val="003039E8"/>
    <w:rsid w:val="00304575"/>
    <w:rsid w:val="00307693"/>
    <w:rsid w:val="00311106"/>
    <w:rsid w:val="003165C2"/>
    <w:rsid w:val="00316F36"/>
    <w:rsid w:val="00320C08"/>
    <w:rsid w:val="00320E29"/>
    <w:rsid w:val="00322C96"/>
    <w:rsid w:val="00322FD1"/>
    <w:rsid w:val="00324E59"/>
    <w:rsid w:val="003263EB"/>
    <w:rsid w:val="00326402"/>
    <w:rsid w:val="003278B8"/>
    <w:rsid w:val="00334A14"/>
    <w:rsid w:val="00335325"/>
    <w:rsid w:val="003366B9"/>
    <w:rsid w:val="003424E3"/>
    <w:rsid w:val="0034370F"/>
    <w:rsid w:val="00344AFA"/>
    <w:rsid w:val="00351420"/>
    <w:rsid w:val="00356E32"/>
    <w:rsid w:val="00360A49"/>
    <w:rsid w:val="00362483"/>
    <w:rsid w:val="00362771"/>
    <w:rsid w:val="00364299"/>
    <w:rsid w:val="00374A23"/>
    <w:rsid w:val="00376DDF"/>
    <w:rsid w:val="00377D55"/>
    <w:rsid w:val="00380105"/>
    <w:rsid w:val="00380181"/>
    <w:rsid w:val="003801AA"/>
    <w:rsid w:val="00381170"/>
    <w:rsid w:val="00382C4D"/>
    <w:rsid w:val="003848E5"/>
    <w:rsid w:val="00384A71"/>
    <w:rsid w:val="00385FF8"/>
    <w:rsid w:val="003868E8"/>
    <w:rsid w:val="00393A47"/>
    <w:rsid w:val="003979A0"/>
    <w:rsid w:val="003A2A03"/>
    <w:rsid w:val="003A353D"/>
    <w:rsid w:val="003A50FA"/>
    <w:rsid w:val="003A79BD"/>
    <w:rsid w:val="003B1220"/>
    <w:rsid w:val="003C0146"/>
    <w:rsid w:val="003C1903"/>
    <w:rsid w:val="003C1B72"/>
    <w:rsid w:val="003C3040"/>
    <w:rsid w:val="003D2787"/>
    <w:rsid w:val="003D7D5B"/>
    <w:rsid w:val="003E37D4"/>
    <w:rsid w:val="003E46C9"/>
    <w:rsid w:val="003F3605"/>
    <w:rsid w:val="003F5D76"/>
    <w:rsid w:val="003F6A54"/>
    <w:rsid w:val="003F7392"/>
    <w:rsid w:val="00406573"/>
    <w:rsid w:val="00406AB3"/>
    <w:rsid w:val="00407289"/>
    <w:rsid w:val="00410275"/>
    <w:rsid w:val="00414388"/>
    <w:rsid w:val="00417752"/>
    <w:rsid w:val="00422BE5"/>
    <w:rsid w:val="004277F9"/>
    <w:rsid w:val="00430E40"/>
    <w:rsid w:val="0043168C"/>
    <w:rsid w:val="004327D4"/>
    <w:rsid w:val="00432F1F"/>
    <w:rsid w:val="004331B3"/>
    <w:rsid w:val="00433A26"/>
    <w:rsid w:val="00434864"/>
    <w:rsid w:val="00441C32"/>
    <w:rsid w:val="0044601B"/>
    <w:rsid w:val="0045416E"/>
    <w:rsid w:val="00454441"/>
    <w:rsid w:val="00454E51"/>
    <w:rsid w:val="00457F8F"/>
    <w:rsid w:val="004607F3"/>
    <w:rsid w:val="004608F8"/>
    <w:rsid w:val="004646DB"/>
    <w:rsid w:val="00464B87"/>
    <w:rsid w:val="00465A4A"/>
    <w:rsid w:val="00465F27"/>
    <w:rsid w:val="004669AE"/>
    <w:rsid w:val="00471F83"/>
    <w:rsid w:val="00473AEB"/>
    <w:rsid w:val="00477013"/>
    <w:rsid w:val="004776CE"/>
    <w:rsid w:val="0048225A"/>
    <w:rsid w:val="00486C2F"/>
    <w:rsid w:val="00486DE0"/>
    <w:rsid w:val="00492ACC"/>
    <w:rsid w:val="00493C15"/>
    <w:rsid w:val="004976BA"/>
    <w:rsid w:val="00497B3E"/>
    <w:rsid w:val="004A2070"/>
    <w:rsid w:val="004A689F"/>
    <w:rsid w:val="004B0A4C"/>
    <w:rsid w:val="004B344C"/>
    <w:rsid w:val="004C18BC"/>
    <w:rsid w:val="004C247B"/>
    <w:rsid w:val="004D066B"/>
    <w:rsid w:val="004D1340"/>
    <w:rsid w:val="004D3255"/>
    <w:rsid w:val="004D5223"/>
    <w:rsid w:val="004D55CE"/>
    <w:rsid w:val="004E3971"/>
    <w:rsid w:val="004E3C6D"/>
    <w:rsid w:val="004E5300"/>
    <w:rsid w:val="004E71DC"/>
    <w:rsid w:val="004E74B9"/>
    <w:rsid w:val="004E7A65"/>
    <w:rsid w:val="004F2493"/>
    <w:rsid w:val="004F39C8"/>
    <w:rsid w:val="004F7538"/>
    <w:rsid w:val="005022CA"/>
    <w:rsid w:val="0050514E"/>
    <w:rsid w:val="0050649A"/>
    <w:rsid w:val="00512A2C"/>
    <w:rsid w:val="00514579"/>
    <w:rsid w:val="005159D1"/>
    <w:rsid w:val="005253E4"/>
    <w:rsid w:val="005255DC"/>
    <w:rsid w:val="005274A8"/>
    <w:rsid w:val="00527A54"/>
    <w:rsid w:val="00530E34"/>
    <w:rsid w:val="00532159"/>
    <w:rsid w:val="00535F0B"/>
    <w:rsid w:val="00536280"/>
    <w:rsid w:val="00541CCF"/>
    <w:rsid w:val="00542744"/>
    <w:rsid w:val="00543D5A"/>
    <w:rsid w:val="00544F48"/>
    <w:rsid w:val="005503EB"/>
    <w:rsid w:val="005522CF"/>
    <w:rsid w:val="00555820"/>
    <w:rsid w:val="00557491"/>
    <w:rsid w:val="005617E1"/>
    <w:rsid w:val="00561D29"/>
    <w:rsid w:val="00562B8F"/>
    <w:rsid w:val="00562EAE"/>
    <w:rsid w:val="00564CA2"/>
    <w:rsid w:val="0056614E"/>
    <w:rsid w:val="005677FC"/>
    <w:rsid w:val="00572A8D"/>
    <w:rsid w:val="00576D82"/>
    <w:rsid w:val="00577909"/>
    <w:rsid w:val="005809B1"/>
    <w:rsid w:val="0058491D"/>
    <w:rsid w:val="0058600F"/>
    <w:rsid w:val="00586E70"/>
    <w:rsid w:val="005973C8"/>
    <w:rsid w:val="005A10C7"/>
    <w:rsid w:val="005A301B"/>
    <w:rsid w:val="005A5CC9"/>
    <w:rsid w:val="005A7D10"/>
    <w:rsid w:val="005B2F76"/>
    <w:rsid w:val="005B5FCE"/>
    <w:rsid w:val="005B6641"/>
    <w:rsid w:val="005B70CB"/>
    <w:rsid w:val="005C0869"/>
    <w:rsid w:val="005C3644"/>
    <w:rsid w:val="005C516B"/>
    <w:rsid w:val="005C7449"/>
    <w:rsid w:val="005C7859"/>
    <w:rsid w:val="005D06A6"/>
    <w:rsid w:val="005D0847"/>
    <w:rsid w:val="005D0DCE"/>
    <w:rsid w:val="005D2733"/>
    <w:rsid w:val="005D64A0"/>
    <w:rsid w:val="005D76A4"/>
    <w:rsid w:val="005D7E48"/>
    <w:rsid w:val="005E29AB"/>
    <w:rsid w:val="005E3005"/>
    <w:rsid w:val="005F6A7B"/>
    <w:rsid w:val="005F7F52"/>
    <w:rsid w:val="006010B7"/>
    <w:rsid w:val="006067D4"/>
    <w:rsid w:val="006070C4"/>
    <w:rsid w:val="0060723D"/>
    <w:rsid w:val="0061249E"/>
    <w:rsid w:val="00621E85"/>
    <w:rsid w:val="006331A4"/>
    <w:rsid w:val="00634C8D"/>
    <w:rsid w:val="00635775"/>
    <w:rsid w:val="00641547"/>
    <w:rsid w:val="006423E5"/>
    <w:rsid w:val="00643A92"/>
    <w:rsid w:val="00644965"/>
    <w:rsid w:val="00645F0D"/>
    <w:rsid w:val="00647D11"/>
    <w:rsid w:val="00652E9A"/>
    <w:rsid w:val="006538E1"/>
    <w:rsid w:val="00655A06"/>
    <w:rsid w:val="00657B24"/>
    <w:rsid w:val="00661DD3"/>
    <w:rsid w:val="006647CB"/>
    <w:rsid w:val="00664E6E"/>
    <w:rsid w:val="006655DE"/>
    <w:rsid w:val="00673EA9"/>
    <w:rsid w:val="00675EBB"/>
    <w:rsid w:val="006764DA"/>
    <w:rsid w:val="0068086E"/>
    <w:rsid w:val="006814E1"/>
    <w:rsid w:val="00682150"/>
    <w:rsid w:val="00682199"/>
    <w:rsid w:val="006826DE"/>
    <w:rsid w:val="00684D02"/>
    <w:rsid w:val="00685182"/>
    <w:rsid w:val="00693736"/>
    <w:rsid w:val="006964E2"/>
    <w:rsid w:val="006A03DA"/>
    <w:rsid w:val="006A0533"/>
    <w:rsid w:val="006A6EED"/>
    <w:rsid w:val="006B030D"/>
    <w:rsid w:val="006B5963"/>
    <w:rsid w:val="006B5CAA"/>
    <w:rsid w:val="006C084D"/>
    <w:rsid w:val="006D1126"/>
    <w:rsid w:val="006D558D"/>
    <w:rsid w:val="006D5FC4"/>
    <w:rsid w:val="006D7982"/>
    <w:rsid w:val="006E0ED9"/>
    <w:rsid w:val="006E67E1"/>
    <w:rsid w:val="006E6861"/>
    <w:rsid w:val="006E7C1F"/>
    <w:rsid w:val="006F17D2"/>
    <w:rsid w:val="006F1A80"/>
    <w:rsid w:val="006F25A9"/>
    <w:rsid w:val="00702562"/>
    <w:rsid w:val="007035D8"/>
    <w:rsid w:val="00703F6A"/>
    <w:rsid w:val="00706FA3"/>
    <w:rsid w:val="00707B68"/>
    <w:rsid w:val="007130AD"/>
    <w:rsid w:val="007204CF"/>
    <w:rsid w:val="0072539C"/>
    <w:rsid w:val="00725BF1"/>
    <w:rsid w:val="0072790B"/>
    <w:rsid w:val="0073010E"/>
    <w:rsid w:val="007367ED"/>
    <w:rsid w:val="00737BBC"/>
    <w:rsid w:val="007401A4"/>
    <w:rsid w:val="00744799"/>
    <w:rsid w:val="00745647"/>
    <w:rsid w:val="00747C98"/>
    <w:rsid w:val="00747F01"/>
    <w:rsid w:val="007523B7"/>
    <w:rsid w:val="00755786"/>
    <w:rsid w:val="00762352"/>
    <w:rsid w:val="00763E1C"/>
    <w:rsid w:val="00765A7F"/>
    <w:rsid w:val="00771F51"/>
    <w:rsid w:val="00772415"/>
    <w:rsid w:val="00780C6F"/>
    <w:rsid w:val="00783C72"/>
    <w:rsid w:val="00790518"/>
    <w:rsid w:val="00791C54"/>
    <w:rsid w:val="00791CEC"/>
    <w:rsid w:val="007A6195"/>
    <w:rsid w:val="007A68AD"/>
    <w:rsid w:val="007A75F4"/>
    <w:rsid w:val="007B1823"/>
    <w:rsid w:val="007B2079"/>
    <w:rsid w:val="007B25CE"/>
    <w:rsid w:val="007B4856"/>
    <w:rsid w:val="007C7919"/>
    <w:rsid w:val="007D0E44"/>
    <w:rsid w:val="007D0FE2"/>
    <w:rsid w:val="007D2731"/>
    <w:rsid w:val="007D37C5"/>
    <w:rsid w:val="007D3FCC"/>
    <w:rsid w:val="007D6F42"/>
    <w:rsid w:val="007D748A"/>
    <w:rsid w:val="007E0A1F"/>
    <w:rsid w:val="007E0BD5"/>
    <w:rsid w:val="007E186F"/>
    <w:rsid w:val="007E45A5"/>
    <w:rsid w:val="007E594D"/>
    <w:rsid w:val="007E5C8E"/>
    <w:rsid w:val="007F1BCD"/>
    <w:rsid w:val="007F7892"/>
    <w:rsid w:val="007F7F2B"/>
    <w:rsid w:val="00800491"/>
    <w:rsid w:val="0080328B"/>
    <w:rsid w:val="008038A7"/>
    <w:rsid w:val="0081106D"/>
    <w:rsid w:val="00813841"/>
    <w:rsid w:val="0082026C"/>
    <w:rsid w:val="0082422E"/>
    <w:rsid w:val="0082613E"/>
    <w:rsid w:val="00831655"/>
    <w:rsid w:val="00835229"/>
    <w:rsid w:val="008408C2"/>
    <w:rsid w:val="00840CF3"/>
    <w:rsid w:val="0084244B"/>
    <w:rsid w:val="00847788"/>
    <w:rsid w:val="00850E22"/>
    <w:rsid w:val="00850E3E"/>
    <w:rsid w:val="008525FF"/>
    <w:rsid w:val="0085506E"/>
    <w:rsid w:val="00855794"/>
    <w:rsid w:val="0086012C"/>
    <w:rsid w:val="00860383"/>
    <w:rsid w:val="008604D7"/>
    <w:rsid w:val="00860A80"/>
    <w:rsid w:val="0086574C"/>
    <w:rsid w:val="008672DA"/>
    <w:rsid w:val="008702BF"/>
    <w:rsid w:val="00871481"/>
    <w:rsid w:val="008717BB"/>
    <w:rsid w:val="008723B4"/>
    <w:rsid w:val="00872F2F"/>
    <w:rsid w:val="008756BF"/>
    <w:rsid w:val="0087620D"/>
    <w:rsid w:val="008801EE"/>
    <w:rsid w:val="00880C72"/>
    <w:rsid w:val="00880E11"/>
    <w:rsid w:val="008813D3"/>
    <w:rsid w:val="008833D1"/>
    <w:rsid w:val="00885BBA"/>
    <w:rsid w:val="00885D33"/>
    <w:rsid w:val="00887253"/>
    <w:rsid w:val="00892020"/>
    <w:rsid w:val="00894AAF"/>
    <w:rsid w:val="008955D4"/>
    <w:rsid w:val="008A1A8E"/>
    <w:rsid w:val="008A4EF8"/>
    <w:rsid w:val="008B1496"/>
    <w:rsid w:val="008B3322"/>
    <w:rsid w:val="008B3F23"/>
    <w:rsid w:val="008B3FA3"/>
    <w:rsid w:val="008B6DD3"/>
    <w:rsid w:val="008C379F"/>
    <w:rsid w:val="008C57EC"/>
    <w:rsid w:val="008C5B49"/>
    <w:rsid w:val="008C748F"/>
    <w:rsid w:val="008D51E9"/>
    <w:rsid w:val="008D5E3F"/>
    <w:rsid w:val="008D6C59"/>
    <w:rsid w:val="008D7122"/>
    <w:rsid w:val="008D7DC9"/>
    <w:rsid w:val="008E0FFF"/>
    <w:rsid w:val="008E3A4A"/>
    <w:rsid w:val="008E6788"/>
    <w:rsid w:val="008E7BB5"/>
    <w:rsid w:val="008F2D8C"/>
    <w:rsid w:val="008F6F2C"/>
    <w:rsid w:val="00906674"/>
    <w:rsid w:val="00907ED2"/>
    <w:rsid w:val="00911332"/>
    <w:rsid w:val="00916392"/>
    <w:rsid w:val="00930216"/>
    <w:rsid w:val="00930604"/>
    <w:rsid w:val="00935854"/>
    <w:rsid w:val="0093759A"/>
    <w:rsid w:val="00940ABF"/>
    <w:rsid w:val="00946DC5"/>
    <w:rsid w:val="00951D81"/>
    <w:rsid w:val="00954D96"/>
    <w:rsid w:val="00956B12"/>
    <w:rsid w:val="00956BAE"/>
    <w:rsid w:val="009606EC"/>
    <w:rsid w:val="0096101C"/>
    <w:rsid w:val="00970A52"/>
    <w:rsid w:val="00972739"/>
    <w:rsid w:val="009775BD"/>
    <w:rsid w:val="00983D18"/>
    <w:rsid w:val="009842DD"/>
    <w:rsid w:val="00986E91"/>
    <w:rsid w:val="009871E0"/>
    <w:rsid w:val="009911D7"/>
    <w:rsid w:val="00995C7F"/>
    <w:rsid w:val="009968AD"/>
    <w:rsid w:val="00997D87"/>
    <w:rsid w:val="009A1BDA"/>
    <w:rsid w:val="009A2BA0"/>
    <w:rsid w:val="009A3770"/>
    <w:rsid w:val="009A54B9"/>
    <w:rsid w:val="009B2B21"/>
    <w:rsid w:val="009B5CB2"/>
    <w:rsid w:val="009C1FB1"/>
    <w:rsid w:val="009C633C"/>
    <w:rsid w:val="009D6583"/>
    <w:rsid w:val="009F1A82"/>
    <w:rsid w:val="009F3AD9"/>
    <w:rsid w:val="009F4A9E"/>
    <w:rsid w:val="009F7713"/>
    <w:rsid w:val="00A009CF"/>
    <w:rsid w:val="00A010EA"/>
    <w:rsid w:val="00A04DF6"/>
    <w:rsid w:val="00A05951"/>
    <w:rsid w:val="00A10254"/>
    <w:rsid w:val="00A12D5C"/>
    <w:rsid w:val="00A166EB"/>
    <w:rsid w:val="00A17626"/>
    <w:rsid w:val="00A20473"/>
    <w:rsid w:val="00A21FF2"/>
    <w:rsid w:val="00A22E5D"/>
    <w:rsid w:val="00A23415"/>
    <w:rsid w:val="00A27E89"/>
    <w:rsid w:val="00A33771"/>
    <w:rsid w:val="00A338C6"/>
    <w:rsid w:val="00A35AC7"/>
    <w:rsid w:val="00A417B5"/>
    <w:rsid w:val="00A42988"/>
    <w:rsid w:val="00A43CA6"/>
    <w:rsid w:val="00A45AEE"/>
    <w:rsid w:val="00A512E7"/>
    <w:rsid w:val="00A55D85"/>
    <w:rsid w:val="00A56A50"/>
    <w:rsid w:val="00A57455"/>
    <w:rsid w:val="00A62C35"/>
    <w:rsid w:val="00A634EA"/>
    <w:rsid w:val="00A6457F"/>
    <w:rsid w:val="00A70E17"/>
    <w:rsid w:val="00A711A2"/>
    <w:rsid w:val="00A72983"/>
    <w:rsid w:val="00A73579"/>
    <w:rsid w:val="00A754AA"/>
    <w:rsid w:val="00A7669F"/>
    <w:rsid w:val="00A81CD9"/>
    <w:rsid w:val="00A83022"/>
    <w:rsid w:val="00A907E3"/>
    <w:rsid w:val="00A956D4"/>
    <w:rsid w:val="00A967BB"/>
    <w:rsid w:val="00A973B6"/>
    <w:rsid w:val="00AA46A7"/>
    <w:rsid w:val="00AA4DE0"/>
    <w:rsid w:val="00AB04ED"/>
    <w:rsid w:val="00AB203C"/>
    <w:rsid w:val="00AB2518"/>
    <w:rsid w:val="00AB6DC2"/>
    <w:rsid w:val="00AC07D7"/>
    <w:rsid w:val="00AC711D"/>
    <w:rsid w:val="00AD0A84"/>
    <w:rsid w:val="00AD1DE6"/>
    <w:rsid w:val="00AD345B"/>
    <w:rsid w:val="00AD58CD"/>
    <w:rsid w:val="00AE039E"/>
    <w:rsid w:val="00AE1CF7"/>
    <w:rsid w:val="00AE1F17"/>
    <w:rsid w:val="00AE234B"/>
    <w:rsid w:val="00AE30A7"/>
    <w:rsid w:val="00AE35AA"/>
    <w:rsid w:val="00AE618E"/>
    <w:rsid w:val="00AE687F"/>
    <w:rsid w:val="00AF06EC"/>
    <w:rsid w:val="00AF65D1"/>
    <w:rsid w:val="00B03179"/>
    <w:rsid w:val="00B055AD"/>
    <w:rsid w:val="00B060AA"/>
    <w:rsid w:val="00B065F6"/>
    <w:rsid w:val="00B15454"/>
    <w:rsid w:val="00B17F2D"/>
    <w:rsid w:val="00B200E2"/>
    <w:rsid w:val="00B21A98"/>
    <w:rsid w:val="00B22EC7"/>
    <w:rsid w:val="00B23547"/>
    <w:rsid w:val="00B26185"/>
    <w:rsid w:val="00B27DC4"/>
    <w:rsid w:val="00B3067D"/>
    <w:rsid w:val="00B30E5F"/>
    <w:rsid w:val="00B3161C"/>
    <w:rsid w:val="00B31B07"/>
    <w:rsid w:val="00B354FB"/>
    <w:rsid w:val="00B41CEC"/>
    <w:rsid w:val="00B46196"/>
    <w:rsid w:val="00B46C91"/>
    <w:rsid w:val="00B4721B"/>
    <w:rsid w:val="00B53E64"/>
    <w:rsid w:val="00B546E4"/>
    <w:rsid w:val="00B56A3C"/>
    <w:rsid w:val="00B5707E"/>
    <w:rsid w:val="00B57193"/>
    <w:rsid w:val="00B6797D"/>
    <w:rsid w:val="00B708C0"/>
    <w:rsid w:val="00B72016"/>
    <w:rsid w:val="00B750F0"/>
    <w:rsid w:val="00B754CB"/>
    <w:rsid w:val="00B81842"/>
    <w:rsid w:val="00B853F8"/>
    <w:rsid w:val="00B87A6A"/>
    <w:rsid w:val="00B87C9C"/>
    <w:rsid w:val="00B9327C"/>
    <w:rsid w:val="00B93602"/>
    <w:rsid w:val="00B93904"/>
    <w:rsid w:val="00B9482B"/>
    <w:rsid w:val="00B963FE"/>
    <w:rsid w:val="00B9734B"/>
    <w:rsid w:val="00BA00CB"/>
    <w:rsid w:val="00BA1178"/>
    <w:rsid w:val="00BA408A"/>
    <w:rsid w:val="00BA49D3"/>
    <w:rsid w:val="00BA7A23"/>
    <w:rsid w:val="00BB264B"/>
    <w:rsid w:val="00BB54AD"/>
    <w:rsid w:val="00BB6EC6"/>
    <w:rsid w:val="00BB6F14"/>
    <w:rsid w:val="00BC428A"/>
    <w:rsid w:val="00BC653F"/>
    <w:rsid w:val="00BC67A5"/>
    <w:rsid w:val="00BD118A"/>
    <w:rsid w:val="00BD4352"/>
    <w:rsid w:val="00BD4D5F"/>
    <w:rsid w:val="00BD5B8E"/>
    <w:rsid w:val="00BE2F58"/>
    <w:rsid w:val="00BE3824"/>
    <w:rsid w:val="00BE3F1F"/>
    <w:rsid w:val="00BE3FA9"/>
    <w:rsid w:val="00BE75FE"/>
    <w:rsid w:val="00BF342B"/>
    <w:rsid w:val="00BF3BD4"/>
    <w:rsid w:val="00C01C98"/>
    <w:rsid w:val="00C02B8C"/>
    <w:rsid w:val="00C04586"/>
    <w:rsid w:val="00C11D98"/>
    <w:rsid w:val="00C15A3D"/>
    <w:rsid w:val="00C17D28"/>
    <w:rsid w:val="00C22FBF"/>
    <w:rsid w:val="00C23682"/>
    <w:rsid w:val="00C25C2F"/>
    <w:rsid w:val="00C269A9"/>
    <w:rsid w:val="00C27AF4"/>
    <w:rsid w:val="00C33C44"/>
    <w:rsid w:val="00C40444"/>
    <w:rsid w:val="00C432BD"/>
    <w:rsid w:val="00C43943"/>
    <w:rsid w:val="00C455DD"/>
    <w:rsid w:val="00C46B73"/>
    <w:rsid w:val="00C50A22"/>
    <w:rsid w:val="00C5287F"/>
    <w:rsid w:val="00C53D13"/>
    <w:rsid w:val="00C6137D"/>
    <w:rsid w:val="00C61705"/>
    <w:rsid w:val="00C61D17"/>
    <w:rsid w:val="00C73A9C"/>
    <w:rsid w:val="00C743ED"/>
    <w:rsid w:val="00C767E8"/>
    <w:rsid w:val="00C769DB"/>
    <w:rsid w:val="00C8281F"/>
    <w:rsid w:val="00C82B23"/>
    <w:rsid w:val="00C84907"/>
    <w:rsid w:val="00C87A87"/>
    <w:rsid w:val="00C92F2D"/>
    <w:rsid w:val="00C967E9"/>
    <w:rsid w:val="00C97256"/>
    <w:rsid w:val="00CA1568"/>
    <w:rsid w:val="00CA25EF"/>
    <w:rsid w:val="00CA4275"/>
    <w:rsid w:val="00CA4A5D"/>
    <w:rsid w:val="00CA5B02"/>
    <w:rsid w:val="00CB3D01"/>
    <w:rsid w:val="00CB6313"/>
    <w:rsid w:val="00CB6615"/>
    <w:rsid w:val="00CB7D07"/>
    <w:rsid w:val="00CC323E"/>
    <w:rsid w:val="00CD2014"/>
    <w:rsid w:val="00CD798E"/>
    <w:rsid w:val="00CE0342"/>
    <w:rsid w:val="00CE096A"/>
    <w:rsid w:val="00CE307C"/>
    <w:rsid w:val="00CE5201"/>
    <w:rsid w:val="00CF0789"/>
    <w:rsid w:val="00CF0ACD"/>
    <w:rsid w:val="00CF27AB"/>
    <w:rsid w:val="00CF2C28"/>
    <w:rsid w:val="00CF33FF"/>
    <w:rsid w:val="00CF4A06"/>
    <w:rsid w:val="00CF4F6B"/>
    <w:rsid w:val="00CF648C"/>
    <w:rsid w:val="00CF6CE5"/>
    <w:rsid w:val="00CF6D07"/>
    <w:rsid w:val="00CF7256"/>
    <w:rsid w:val="00CF7391"/>
    <w:rsid w:val="00D04601"/>
    <w:rsid w:val="00D0746A"/>
    <w:rsid w:val="00D1443F"/>
    <w:rsid w:val="00D14AE9"/>
    <w:rsid w:val="00D2538E"/>
    <w:rsid w:val="00D317F0"/>
    <w:rsid w:val="00D32A09"/>
    <w:rsid w:val="00D354C4"/>
    <w:rsid w:val="00D360E2"/>
    <w:rsid w:val="00D406C4"/>
    <w:rsid w:val="00D45F40"/>
    <w:rsid w:val="00D46FDA"/>
    <w:rsid w:val="00D52A65"/>
    <w:rsid w:val="00D53588"/>
    <w:rsid w:val="00D5668D"/>
    <w:rsid w:val="00D56B0E"/>
    <w:rsid w:val="00D60EE1"/>
    <w:rsid w:val="00D622E3"/>
    <w:rsid w:val="00D648D5"/>
    <w:rsid w:val="00D65415"/>
    <w:rsid w:val="00D66967"/>
    <w:rsid w:val="00D67060"/>
    <w:rsid w:val="00D748CB"/>
    <w:rsid w:val="00D75A26"/>
    <w:rsid w:val="00D8111E"/>
    <w:rsid w:val="00D830B0"/>
    <w:rsid w:val="00D8410C"/>
    <w:rsid w:val="00D87903"/>
    <w:rsid w:val="00D9110A"/>
    <w:rsid w:val="00D94297"/>
    <w:rsid w:val="00D97AB6"/>
    <w:rsid w:val="00D97DE2"/>
    <w:rsid w:val="00DA2E8C"/>
    <w:rsid w:val="00DA6A39"/>
    <w:rsid w:val="00DA6FA9"/>
    <w:rsid w:val="00DB3CA9"/>
    <w:rsid w:val="00DB5FE1"/>
    <w:rsid w:val="00DC32B5"/>
    <w:rsid w:val="00DC45F9"/>
    <w:rsid w:val="00DD043D"/>
    <w:rsid w:val="00DD31DC"/>
    <w:rsid w:val="00DD5661"/>
    <w:rsid w:val="00DE0C4A"/>
    <w:rsid w:val="00DE306B"/>
    <w:rsid w:val="00DE5035"/>
    <w:rsid w:val="00DE65FD"/>
    <w:rsid w:val="00DE70CF"/>
    <w:rsid w:val="00DF066C"/>
    <w:rsid w:val="00DF472E"/>
    <w:rsid w:val="00E008C0"/>
    <w:rsid w:val="00E00F7C"/>
    <w:rsid w:val="00E02D83"/>
    <w:rsid w:val="00E02FEB"/>
    <w:rsid w:val="00E0470D"/>
    <w:rsid w:val="00E049FC"/>
    <w:rsid w:val="00E0531E"/>
    <w:rsid w:val="00E05669"/>
    <w:rsid w:val="00E07FE4"/>
    <w:rsid w:val="00E11BBA"/>
    <w:rsid w:val="00E130DF"/>
    <w:rsid w:val="00E13529"/>
    <w:rsid w:val="00E15D08"/>
    <w:rsid w:val="00E163CE"/>
    <w:rsid w:val="00E17DD0"/>
    <w:rsid w:val="00E20C88"/>
    <w:rsid w:val="00E261C8"/>
    <w:rsid w:val="00E30589"/>
    <w:rsid w:val="00E3205E"/>
    <w:rsid w:val="00E32308"/>
    <w:rsid w:val="00E32E77"/>
    <w:rsid w:val="00E34721"/>
    <w:rsid w:val="00E36FBB"/>
    <w:rsid w:val="00E37FD2"/>
    <w:rsid w:val="00E40EB9"/>
    <w:rsid w:val="00E51B74"/>
    <w:rsid w:val="00E54B42"/>
    <w:rsid w:val="00E54DE7"/>
    <w:rsid w:val="00E67670"/>
    <w:rsid w:val="00E7081F"/>
    <w:rsid w:val="00E71C1C"/>
    <w:rsid w:val="00E72782"/>
    <w:rsid w:val="00E73F25"/>
    <w:rsid w:val="00E76B9C"/>
    <w:rsid w:val="00E7768C"/>
    <w:rsid w:val="00E85ABF"/>
    <w:rsid w:val="00E87B16"/>
    <w:rsid w:val="00E9160B"/>
    <w:rsid w:val="00E92089"/>
    <w:rsid w:val="00E93A51"/>
    <w:rsid w:val="00E94161"/>
    <w:rsid w:val="00E942D2"/>
    <w:rsid w:val="00EA19BD"/>
    <w:rsid w:val="00EA1AA5"/>
    <w:rsid w:val="00EA4638"/>
    <w:rsid w:val="00EB1E04"/>
    <w:rsid w:val="00EB3C66"/>
    <w:rsid w:val="00EC0C2F"/>
    <w:rsid w:val="00EC7081"/>
    <w:rsid w:val="00ED777D"/>
    <w:rsid w:val="00EE7536"/>
    <w:rsid w:val="00EF5235"/>
    <w:rsid w:val="00EF7F85"/>
    <w:rsid w:val="00F01B02"/>
    <w:rsid w:val="00F04178"/>
    <w:rsid w:val="00F04785"/>
    <w:rsid w:val="00F04F8B"/>
    <w:rsid w:val="00F1289B"/>
    <w:rsid w:val="00F13DE1"/>
    <w:rsid w:val="00F221EF"/>
    <w:rsid w:val="00F250AF"/>
    <w:rsid w:val="00F26CDA"/>
    <w:rsid w:val="00F35CB5"/>
    <w:rsid w:val="00F36704"/>
    <w:rsid w:val="00F40A8E"/>
    <w:rsid w:val="00F40FE5"/>
    <w:rsid w:val="00F47854"/>
    <w:rsid w:val="00F52857"/>
    <w:rsid w:val="00F5366D"/>
    <w:rsid w:val="00F53D1A"/>
    <w:rsid w:val="00F61C11"/>
    <w:rsid w:val="00F62810"/>
    <w:rsid w:val="00F65767"/>
    <w:rsid w:val="00F66654"/>
    <w:rsid w:val="00F66B47"/>
    <w:rsid w:val="00F679D9"/>
    <w:rsid w:val="00F70428"/>
    <w:rsid w:val="00F71A31"/>
    <w:rsid w:val="00F720CD"/>
    <w:rsid w:val="00F72E31"/>
    <w:rsid w:val="00F73628"/>
    <w:rsid w:val="00F761F0"/>
    <w:rsid w:val="00F81419"/>
    <w:rsid w:val="00F816A8"/>
    <w:rsid w:val="00F85CCD"/>
    <w:rsid w:val="00F87A8B"/>
    <w:rsid w:val="00F91CBD"/>
    <w:rsid w:val="00F951AD"/>
    <w:rsid w:val="00FB01ED"/>
    <w:rsid w:val="00FB1312"/>
    <w:rsid w:val="00FB361C"/>
    <w:rsid w:val="00FB3D91"/>
    <w:rsid w:val="00FB78AF"/>
    <w:rsid w:val="00FC2D65"/>
    <w:rsid w:val="00FC2E58"/>
    <w:rsid w:val="00FD0637"/>
    <w:rsid w:val="00FD2039"/>
    <w:rsid w:val="00FD5A84"/>
    <w:rsid w:val="00FD6F88"/>
    <w:rsid w:val="00FE1708"/>
    <w:rsid w:val="00FE1820"/>
    <w:rsid w:val="00FE2075"/>
    <w:rsid w:val="00FE4662"/>
    <w:rsid w:val="00FE7A47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68011"/>
  <w14:defaultImageDpi w14:val="300"/>
  <w15:docId w15:val="{6015BFF9-BF9C-4229-B41F-CDB4BDCE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9842DD"/>
    <w:pPr>
      <w:keepNext/>
      <w:numPr>
        <w:numId w:val="5"/>
      </w:numPr>
      <w:spacing w:before="240" w:after="60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84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0A38C1"/>
    <w:pPr>
      <w:spacing w:after="120"/>
    </w:pPr>
    <w:rPr>
      <w:rFonts w:ascii="Times New Roman" w:eastAsia="Times New Roman" w:hAnsi="Times New Roman" w:cs="Times New Roman"/>
      <w:lang w:val="et-EE"/>
    </w:rPr>
  </w:style>
  <w:style w:type="character" w:customStyle="1" w:styleId="KehatekstMrk">
    <w:name w:val="Kehatekst Märk"/>
    <w:basedOn w:val="Liguvaikefont"/>
    <w:link w:val="Kehatekst"/>
    <w:rsid w:val="000A38C1"/>
    <w:rPr>
      <w:rFonts w:ascii="Times New Roman" w:eastAsia="Times New Roman" w:hAnsi="Times New Roman" w:cs="Times New Roman"/>
      <w:lang w:val="et-EE"/>
    </w:rPr>
  </w:style>
  <w:style w:type="paragraph" w:styleId="Loendilik">
    <w:name w:val="List Paragraph"/>
    <w:aliases w:val="Mummuga loetelu,Loendi l›ik"/>
    <w:basedOn w:val="Normaallaad"/>
    <w:link w:val="LoendilikMrk"/>
    <w:uiPriority w:val="34"/>
    <w:qFormat/>
    <w:rsid w:val="000A38C1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t-EE"/>
    </w:rPr>
  </w:style>
  <w:style w:type="character" w:customStyle="1" w:styleId="Liguvaikefont1">
    <w:name w:val="Lõigu vaikefont1"/>
    <w:rsid w:val="000A38C1"/>
  </w:style>
  <w:style w:type="character" w:styleId="Hperlink">
    <w:name w:val="Hyperlink"/>
    <w:basedOn w:val="Liguvaikefont"/>
    <w:uiPriority w:val="99"/>
    <w:rsid w:val="000A38C1"/>
    <w:rPr>
      <w:color w:val="0000FF"/>
      <w:u w:val="single"/>
    </w:rPr>
  </w:style>
  <w:style w:type="table" w:styleId="Kontuurtabel">
    <w:name w:val="Table Grid"/>
    <w:basedOn w:val="Normaaltabel"/>
    <w:uiPriority w:val="59"/>
    <w:rsid w:val="000A38C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basedOn w:val="Liguvaikefont"/>
    <w:uiPriority w:val="99"/>
    <w:semiHidden/>
    <w:unhideWhenUsed/>
    <w:rsid w:val="0020541F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unhideWhenUsed/>
    <w:rsid w:val="00860383"/>
    <w:rPr>
      <w:sz w:val="18"/>
      <w:szCs w:val="18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60383"/>
  </w:style>
  <w:style w:type="character" w:customStyle="1" w:styleId="KommentaaritekstMrk">
    <w:name w:val="Kommentaari tekst Märk"/>
    <w:basedOn w:val="Liguvaikefont"/>
    <w:link w:val="Kommentaaritekst"/>
    <w:uiPriority w:val="99"/>
    <w:rsid w:val="00860383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60383"/>
    <w:rPr>
      <w:b/>
      <w:bCs/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60383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60383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60383"/>
    <w:rPr>
      <w:rFonts w:ascii="Lucida Grande" w:hAnsi="Lucida Grande" w:cs="Lucida Grande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032A67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032A67"/>
  </w:style>
  <w:style w:type="paragraph" w:styleId="Jalus">
    <w:name w:val="footer"/>
    <w:basedOn w:val="Normaallaad"/>
    <w:link w:val="JalusMrk"/>
    <w:uiPriority w:val="99"/>
    <w:unhideWhenUsed/>
    <w:rsid w:val="00032A67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032A67"/>
  </w:style>
  <w:style w:type="character" w:customStyle="1" w:styleId="Pealkiri1Mrk">
    <w:name w:val="Pealkiri 1 Märk"/>
    <w:basedOn w:val="Liguvaikefont"/>
    <w:link w:val="Pealkiri1"/>
    <w:rsid w:val="009842DD"/>
    <w:rPr>
      <w:rFonts w:ascii="Times New Roman" w:eastAsia="Times New Roman" w:hAnsi="Times New Roman" w:cs="Arial"/>
      <w:b/>
      <w:bCs/>
      <w:caps/>
      <w:kern w:val="32"/>
      <w:sz w:val="32"/>
      <w:szCs w:val="32"/>
      <w:lang w:val="et-EE"/>
    </w:rPr>
  </w:style>
  <w:style w:type="paragraph" w:customStyle="1" w:styleId="phitekst2">
    <w:name w:val="põhitekst 2"/>
    <w:basedOn w:val="Pealkiri3"/>
    <w:rsid w:val="009842DD"/>
    <w:pPr>
      <w:keepNext w:val="0"/>
      <w:keepLines w:val="0"/>
      <w:numPr>
        <w:ilvl w:val="2"/>
        <w:numId w:val="5"/>
      </w:numPr>
      <w:tabs>
        <w:tab w:val="clear" w:pos="1497"/>
        <w:tab w:val="num" w:pos="360"/>
      </w:tabs>
      <w:spacing w:before="0"/>
      <w:ind w:left="0" w:firstLine="0"/>
    </w:pPr>
    <w:rPr>
      <w:rFonts w:ascii="Times New Roman" w:eastAsia="Times New Roman" w:hAnsi="Times New Roman" w:cs="Times New Roman"/>
      <w:b w:val="0"/>
      <w:color w:val="auto"/>
      <w:szCs w:val="26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842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daktsioon">
    <w:name w:val="Revision"/>
    <w:hidden/>
    <w:uiPriority w:val="99"/>
    <w:semiHidden/>
    <w:rsid w:val="007F7F2B"/>
  </w:style>
  <w:style w:type="character" w:customStyle="1" w:styleId="Lahendamatamainimine1">
    <w:name w:val="Lahendamata mainimine1"/>
    <w:basedOn w:val="Liguvaikefont"/>
    <w:uiPriority w:val="99"/>
    <w:rsid w:val="00176C77"/>
    <w:rPr>
      <w:color w:val="808080"/>
      <w:shd w:val="clear" w:color="auto" w:fill="E6E6E6"/>
    </w:rPr>
  </w:style>
  <w:style w:type="character" w:customStyle="1" w:styleId="Lahendamatamainimine2">
    <w:name w:val="Lahendamata mainimine2"/>
    <w:basedOn w:val="Liguvaikefont"/>
    <w:uiPriority w:val="99"/>
    <w:rsid w:val="0025042F"/>
    <w:rPr>
      <w:color w:val="808080"/>
      <w:shd w:val="clear" w:color="auto" w:fill="E6E6E6"/>
    </w:rPr>
  </w:style>
  <w:style w:type="paragraph" w:styleId="Normaallaadveeb">
    <w:name w:val="Normal (Web)"/>
    <w:basedOn w:val="Normaallaad"/>
    <w:uiPriority w:val="99"/>
    <w:semiHidden/>
    <w:unhideWhenUsed/>
    <w:rsid w:val="00D9110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t-EE" w:eastAsia="zh-CN"/>
    </w:rPr>
  </w:style>
  <w:style w:type="character" w:styleId="Tugev">
    <w:name w:val="Strong"/>
    <w:basedOn w:val="Liguvaikefont"/>
    <w:uiPriority w:val="22"/>
    <w:qFormat/>
    <w:rsid w:val="00D9110A"/>
    <w:rPr>
      <w:b/>
      <w:bCs/>
    </w:rPr>
  </w:style>
  <w:style w:type="character" w:customStyle="1" w:styleId="tyhik">
    <w:name w:val="tyhik"/>
    <w:basedOn w:val="Liguvaikefont"/>
    <w:rsid w:val="003801AA"/>
  </w:style>
  <w:style w:type="paragraph" w:customStyle="1" w:styleId="Default">
    <w:name w:val="Default"/>
    <w:rsid w:val="0087620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t-EE"/>
    </w:rPr>
  </w:style>
  <w:style w:type="numbering" w:styleId="111111">
    <w:name w:val="Outline List 2"/>
    <w:basedOn w:val="Loendita"/>
    <w:rsid w:val="008723B4"/>
    <w:pPr>
      <w:numPr>
        <w:numId w:val="28"/>
      </w:numPr>
    </w:pPr>
  </w:style>
  <w:style w:type="paragraph" w:styleId="Allmrkusetekst">
    <w:name w:val="footnote text"/>
    <w:basedOn w:val="Normaallaad"/>
    <w:link w:val="AllmrkusetekstMrk"/>
    <w:semiHidden/>
    <w:rsid w:val="008723B4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character" w:customStyle="1" w:styleId="AllmrkusetekstMrk">
    <w:name w:val="Allmärkuse tekst Märk"/>
    <w:basedOn w:val="Liguvaikefont"/>
    <w:link w:val="Allmrkusetekst"/>
    <w:semiHidden/>
    <w:rsid w:val="008723B4"/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character" w:styleId="Allmrkuseviide">
    <w:name w:val="footnote reference"/>
    <w:semiHidden/>
    <w:rsid w:val="008723B4"/>
    <w:rPr>
      <w:vertAlign w:val="superscript"/>
    </w:rPr>
  </w:style>
  <w:style w:type="character" w:customStyle="1" w:styleId="LoendilikMrk">
    <w:name w:val="Loendi lõik Märk"/>
    <w:aliases w:val="Mummuga loetelu Märk,Loendi l›ik Märk"/>
    <w:basedOn w:val="Liguvaikefont"/>
    <w:link w:val="Loendilik"/>
    <w:uiPriority w:val="34"/>
    <w:locked/>
    <w:rsid w:val="008723B4"/>
    <w:rPr>
      <w:rFonts w:ascii="Times New Roman" w:eastAsia="Times New Roman" w:hAnsi="Times New Roman" w:cs="Times New Roman"/>
      <w:sz w:val="20"/>
      <w:szCs w:val="20"/>
      <w:lang w:val="et-EE"/>
    </w:rPr>
  </w:style>
  <w:style w:type="character" w:customStyle="1" w:styleId="LoendilikMrk1">
    <w:name w:val="Loendi lõik Märk1"/>
    <w:aliases w:val="Mummuga loetelu Märk1"/>
    <w:basedOn w:val="Liguvaikefont"/>
    <w:locked/>
    <w:rsid w:val="00682150"/>
    <w:rPr>
      <w:sz w:val="24"/>
      <w:szCs w:val="24"/>
      <w:lang w:val="en-GB"/>
    </w:rPr>
  </w:style>
  <w:style w:type="character" w:styleId="Lahendamatamainimine">
    <w:name w:val="Unresolved Mention"/>
    <w:basedOn w:val="Liguvaikefont"/>
    <w:uiPriority w:val="99"/>
    <w:semiHidden/>
    <w:unhideWhenUsed/>
    <w:rsid w:val="00386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tsiaalkindlustusamet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liise.ilves@sotsiaalkindlustus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ise.ilves@sotsiaalkindlustus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8160A-8434-4EBD-8676-3C49850B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1866</Words>
  <Characters>10829</Characters>
  <Application>Microsoft Office Word</Application>
  <DocSecurity>0</DocSecurity>
  <Lines>90</Lines>
  <Paragraphs>25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Arengufond</Company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Sall</dc:creator>
  <cp:keywords/>
  <dc:description/>
  <cp:lastModifiedBy>Eliise Ilves</cp:lastModifiedBy>
  <cp:revision>31</cp:revision>
  <cp:lastPrinted>2019-05-16T05:43:00Z</cp:lastPrinted>
  <dcterms:created xsi:type="dcterms:W3CDTF">2022-10-13T06:40:00Z</dcterms:created>
  <dcterms:modified xsi:type="dcterms:W3CDTF">2022-11-21T14:24:00Z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